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4819C7" w:rsidP="005B467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Краткое р</w:t>
      </w:r>
      <w:r w:rsidR="005B467D">
        <w:rPr>
          <w:rFonts w:ascii="Times New Roman" w:hAnsi="Times New Roman" w:cs="Times New Roman"/>
          <w:b/>
          <w:sz w:val="26"/>
          <w:szCs w:val="26"/>
        </w:rPr>
        <w:t>уководств</w:t>
      </w:r>
      <w:r w:rsidR="00DC4E22">
        <w:rPr>
          <w:rFonts w:ascii="Times New Roman" w:hAnsi="Times New Roman" w:cs="Times New Roman"/>
          <w:b/>
          <w:sz w:val="26"/>
          <w:szCs w:val="26"/>
        </w:rPr>
        <w:t>о</w:t>
      </w:r>
      <w:r w:rsidR="005B467D">
        <w:rPr>
          <w:rFonts w:ascii="Times New Roman" w:hAnsi="Times New Roman" w:cs="Times New Roman"/>
          <w:b/>
          <w:sz w:val="26"/>
          <w:szCs w:val="26"/>
        </w:rPr>
        <w:t xml:space="preserve"> пользователя </w:t>
      </w:r>
      <w:r w:rsidR="00B82FFB">
        <w:rPr>
          <w:rFonts w:ascii="Times New Roman" w:hAnsi="Times New Roman" w:cs="Times New Roman"/>
          <w:b/>
          <w:sz w:val="26"/>
          <w:szCs w:val="26"/>
        </w:rPr>
        <w:t xml:space="preserve">программного модуля </w:t>
      </w:r>
      <w:r w:rsidR="005B467D">
        <w:rPr>
          <w:rFonts w:ascii="Times New Roman" w:hAnsi="Times New Roman" w:cs="Times New Roman"/>
          <w:b/>
          <w:sz w:val="26"/>
          <w:szCs w:val="26"/>
        </w:rPr>
        <w:t>Логос</w:t>
      </w:r>
      <w:r w:rsidR="001330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82FFB">
        <w:rPr>
          <w:rFonts w:ascii="Times New Roman" w:hAnsi="Times New Roman" w:cs="Times New Roman"/>
          <w:b/>
          <w:sz w:val="26"/>
          <w:szCs w:val="26"/>
        </w:rPr>
        <w:t>ЭМИ</w:t>
      </w: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</w:p>
    <w:p w:rsidR="005B467D" w:rsidRDefault="005B467D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bookmarkStart w:id="0" w:name="_Toc95749553" w:displacedByCustomXml="next"/>
    <w:bookmarkStart w:id="1" w:name="_Toc192582349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3595561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6062B" w:rsidRDefault="00C6062B">
          <w:pPr>
            <w:pStyle w:val="ae"/>
            <w:rPr>
              <w:rFonts w:ascii="Times New Roman" w:hAnsi="Times New Roman" w:cs="Times New Roman"/>
              <w:b/>
              <w:color w:val="000000" w:themeColor="text1"/>
              <w:sz w:val="26"/>
              <w:szCs w:val="26"/>
            </w:rPr>
          </w:pPr>
          <w:r w:rsidRPr="00C6062B">
            <w:rPr>
              <w:rFonts w:ascii="Times New Roman" w:hAnsi="Times New Roman" w:cs="Times New Roman"/>
              <w:b/>
              <w:color w:val="000000" w:themeColor="text1"/>
              <w:sz w:val="26"/>
              <w:szCs w:val="26"/>
            </w:rPr>
            <w:t>Содержание</w:t>
          </w:r>
        </w:p>
        <w:p w:rsidR="00C6062B" w:rsidRPr="00C6062B" w:rsidRDefault="00C6062B" w:rsidP="00C6062B">
          <w:pPr>
            <w:rPr>
              <w:lang w:eastAsia="ru-RU"/>
            </w:rPr>
          </w:pPr>
        </w:p>
        <w:p w:rsidR="00C6062B" w:rsidRPr="00C6062B" w:rsidRDefault="00C6062B">
          <w:pPr>
            <w:pStyle w:val="11"/>
            <w:rPr>
              <w:rFonts w:ascii="Times New Roman" w:eastAsiaTheme="minorEastAsia" w:hAnsi="Times New Roman" w:cs="Times New Roman"/>
              <w:noProof/>
              <w:color w:val="000000" w:themeColor="text1"/>
              <w:sz w:val="26"/>
              <w:szCs w:val="26"/>
              <w:lang w:eastAsia="ru-RU"/>
            </w:rPr>
          </w:pPr>
          <w:r w:rsidRPr="00C6062B">
            <w:rPr>
              <w:rFonts w:ascii="Times New Roman" w:hAnsi="Times New Roman" w:cs="Times New Roman"/>
              <w:color w:val="000000" w:themeColor="text1"/>
              <w:sz w:val="26"/>
              <w:szCs w:val="26"/>
            </w:rPr>
            <w:fldChar w:fldCharType="begin"/>
          </w:r>
          <w:r w:rsidRPr="00C6062B">
            <w:rPr>
              <w:rFonts w:ascii="Times New Roman" w:hAnsi="Times New Roman" w:cs="Times New Roman"/>
              <w:color w:val="000000" w:themeColor="text1"/>
              <w:sz w:val="26"/>
              <w:szCs w:val="26"/>
            </w:rPr>
            <w:instrText xml:space="preserve"> TOC \o "1-3" \h \z \u </w:instrText>
          </w:r>
          <w:r w:rsidRPr="00C6062B">
            <w:rPr>
              <w:rFonts w:ascii="Times New Roman" w:hAnsi="Times New Roman" w:cs="Times New Roman"/>
              <w:color w:val="000000" w:themeColor="text1"/>
              <w:sz w:val="26"/>
              <w:szCs w:val="26"/>
            </w:rPr>
            <w:fldChar w:fldCharType="separate"/>
          </w:r>
          <w:hyperlink w:anchor="_Toc192585725" w:history="1">
            <w:r w:rsidRPr="00C6062B">
              <w:rPr>
                <w:rStyle w:val="a3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>1 Обзор продукта</w:t>
            </w:r>
            <w:r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tab/>
            </w:r>
            <w:r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fldChar w:fldCharType="begin"/>
            </w:r>
            <w:r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instrText xml:space="preserve"> PAGEREF _Toc192585725 \h </w:instrText>
            </w:r>
            <w:r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</w:r>
            <w:r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fldChar w:fldCharType="separate"/>
            </w:r>
            <w:r w:rsidR="008D745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t>3</w:t>
            </w:r>
            <w:r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fldChar w:fldCharType="end"/>
            </w:r>
          </w:hyperlink>
        </w:p>
        <w:p w:rsidR="00C6062B" w:rsidRPr="00C6062B" w:rsidRDefault="005D723B">
          <w:pPr>
            <w:pStyle w:val="11"/>
            <w:rPr>
              <w:rFonts w:ascii="Times New Roman" w:eastAsiaTheme="minorEastAsia" w:hAnsi="Times New Roman" w:cs="Times New Roman"/>
              <w:noProof/>
              <w:color w:val="000000" w:themeColor="text1"/>
              <w:sz w:val="26"/>
              <w:szCs w:val="26"/>
              <w:lang w:eastAsia="ru-RU"/>
            </w:rPr>
          </w:pPr>
          <w:hyperlink w:anchor="_Toc192585726" w:history="1">
            <w:r w:rsidR="00C6062B" w:rsidRPr="00C6062B">
              <w:rPr>
                <w:rStyle w:val="a3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>2 Классы решаемых задач</w:t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tab/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fldChar w:fldCharType="begin"/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instrText xml:space="preserve"> PAGEREF _Toc192585726 \h </w:instrText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fldChar w:fldCharType="separate"/>
            </w:r>
            <w:r w:rsidR="008D745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t>3</w:t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fldChar w:fldCharType="end"/>
            </w:r>
          </w:hyperlink>
        </w:p>
        <w:p w:rsidR="00C6062B" w:rsidRPr="00C6062B" w:rsidRDefault="005D723B">
          <w:pPr>
            <w:pStyle w:val="11"/>
            <w:rPr>
              <w:rFonts w:ascii="Times New Roman" w:eastAsiaTheme="minorEastAsia" w:hAnsi="Times New Roman" w:cs="Times New Roman"/>
              <w:noProof/>
              <w:color w:val="000000" w:themeColor="text1"/>
              <w:sz w:val="26"/>
              <w:szCs w:val="26"/>
              <w:lang w:eastAsia="ru-RU"/>
            </w:rPr>
          </w:pPr>
          <w:hyperlink w:anchor="_Toc192585727" w:history="1">
            <w:r w:rsidR="00C6062B" w:rsidRPr="00C6062B">
              <w:rPr>
                <w:rStyle w:val="a3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>3 Используемые методы решения</w:t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tab/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fldChar w:fldCharType="begin"/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instrText xml:space="preserve"> PAGEREF _Toc192585727 \h </w:instrText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fldChar w:fldCharType="separate"/>
            </w:r>
            <w:r w:rsidR="008D745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t>3</w:t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fldChar w:fldCharType="end"/>
            </w:r>
          </w:hyperlink>
        </w:p>
        <w:p w:rsidR="00C6062B" w:rsidRPr="00C6062B" w:rsidRDefault="005D723B">
          <w:pPr>
            <w:pStyle w:val="11"/>
            <w:rPr>
              <w:rFonts w:ascii="Times New Roman" w:eastAsiaTheme="minorEastAsia" w:hAnsi="Times New Roman" w:cs="Times New Roman"/>
              <w:noProof/>
              <w:color w:val="000000" w:themeColor="text1"/>
              <w:sz w:val="26"/>
              <w:szCs w:val="26"/>
              <w:lang w:eastAsia="ru-RU"/>
            </w:rPr>
          </w:pPr>
          <w:hyperlink w:anchor="_Toc192585728" w:history="1">
            <w:r w:rsidR="00C6062B" w:rsidRPr="00C6062B">
              <w:rPr>
                <w:rStyle w:val="a3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>4 Примеры решения задач</w:t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tab/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fldChar w:fldCharType="begin"/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instrText xml:space="preserve"> PAGEREF _Toc192585728 \h </w:instrText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fldChar w:fldCharType="separate"/>
            </w:r>
            <w:r w:rsidR="008D7452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t>3</w:t>
            </w:r>
            <w:r w:rsidR="00C6062B" w:rsidRPr="00C6062B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6"/>
                <w:szCs w:val="26"/>
              </w:rPr>
              <w:fldChar w:fldCharType="end"/>
            </w:r>
          </w:hyperlink>
        </w:p>
        <w:p w:rsidR="00C6062B" w:rsidRDefault="00C6062B">
          <w:r w:rsidRPr="00C6062B">
            <w:rPr>
              <w:rFonts w:ascii="Times New Roman" w:hAnsi="Times New Roman" w:cs="Times New Roman"/>
              <w:b/>
              <w:bCs/>
              <w:color w:val="000000" w:themeColor="text1"/>
              <w:sz w:val="26"/>
              <w:szCs w:val="26"/>
            </w:rPr>
            <w:fldChar w:fldCharType="end"/>
          </w:r>
        </w:p>
      </w:sdtContent>
    </w:sdt>
    <w:p w:rsidR="00C6062B" w:rsidRDefault="00C6062B">
      <w:pPr>
        <w:rPr>
          <w:rFonts w:ascii="Times New Roman" w:eastAsia="Calibri" w:hAnsi="Times New Roman" w:cs="Times New Roman"/>
          <w:bCs/>
          <w:color w:val="000000"/>
          <w:sz w:val="24"/>
          <w:szCs w:val="20"/>
        </w:rPr>
      </w:pPr>
      <w:r>
        <w:br w:type="page"/>
      </w:r>
    </w:p>
    <w:p w:rsidR="004A7AB3" w:rsidRPr="005B467D" w:rsidRDefault="00B82FFB" w:rsidP="00B82FFB">
      <w:pPr>
        <w:pStyle w:val="1"/>
        <w:spacing w:before="0" w:after="0"/>
        <w:rPr>
          <w:rFonts w:cs="Times New Roman"/>
          <w:szCs w:val="26"/>
        </w:rPr>
      </w:pPr>
      <w:bookmarkStart w:id="2" w:name="_Toc192585725"/>
      <w:r w:rsidRPr="00B82FFB">
        <w:lastRenderedPageBreak/>
        <w:t xml:space="preserve">1 </w:t>
      </w:r>
      <w:r w:rsidR="005B467D" w:rsidRPr="00B82FFB">
        <w:t>Обзор</w:t>
      </w:r>
      <w:r w:rsidR="005B467D" w:rsidRPr="005B467D">
        <w:rPr>
          <w:rFonts w:cs="Times New Roman"/>
          <w:szCs w:val="26"/>
        </w:rPr>
        <w:t xml:space="preserve"> продукта</w:t>
      </w:r>
      <w:bookmarkEnd w:id="1"/>
      <w:bookmarkEnd w:id="0"/>
      <w:bookmarkEnd w:id="2"/>
    </w:p>
    <w:p w:rsidR="00B82FFB" w:rsidRDefault="00B82FFB" w:rsidP="00B82FFB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6C061B" w:rsidRDefault="00B82FFB" w:rsidP="00A1299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2FFB">
        <w:rPr>
          <w:rFonts w:ascii="Times New Roman" w:hAnsi="Times New Roman" w:cs="Times New Roman"/>
          <w:b/>
          <w:sz w:val="26"/>
          <w:szCs w:val="26"/>
        </w:rPr>
        <w:t xml:space="preserve">Программный модуль «Логос ЭМИ» </w:t>
      </w:r>
      <w:r w:rsidRPr="00B82FFB">
        <w:rPr>
          <w:rFonts w:ascii="Times New Roman" w:hAnsi="Times New Roman" w:cs="Times New Roman"/>
          <w:sz w:val="26"/>
          <w:szCs w:val="26"/>
        </w:rPr>
        <w:t>предназначен для численного моделирования электромагнитных процессов, связанных с излучением, распространением и рассеянием электромагнитных волн.</w:t>
      </w:r>
      <w:r w:rsidR="004A214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2144" w:rsidRPr="00B82FFB" w:rsidRDefault="004A2144" w:rsidP="00A1299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Модуль позволяет проводить расчеты как на персональных компьютерах, так и на многопроцессорных вычислительных системах.</w:t>
      </w:r>
    </w:p>
    <w:p w:rsidR="006043FC" w:rsidRPr="006043FC" w:rsidRDefault="00B82FFB" w:rsidP="00A12995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0A1370" w:rsidRPr="000A1370" w:rsidRDefault="0014171E" w:rsidP="00A12995">
      <w:pPr>
        <w:pStyle w:val="1"/>
        <w:spacing w:before="0" w:after="0"/>
        <w:jc w:val="both"/>
      </w:pPr>
      <w:bookmarkStart w:id="3" w:name="_Toc95749554"/>
      <w:bookmarkStart w:id="4" w:name="_Toc192582350"/>
      <w:bookmarkStart w:id="5" w:name="_Toc192585726"/>
      <w:r>
        <w:t>2</w:t>
      </w:r>
      <w:bookmarkEnd w:id="3"/>
      <w:r w:rsidR="00B82FFB" w:rsidRPr="00B82FFB">
        <w:t xml:space="preserve"> </w:t>
      </w:r>
      <w:r w:rsidR="00B82FFB">
        <w:t>Классы решаемых задач</w:t>
      </w:r>
      <w:bookmarkEnd w:id="4"/>
      <w:bookmarkEnd w:id="5"/>
    </w:p>
    <w:p w:rsidR="00857F93" w:rsidRDefault="00857F93" w:rsidP="00C6062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F93" w:rsidRPr="00857F93" w:rsidRDefault="00857F93" w:rsidP="00A1299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7F93">
        <w:rPr>
          <w:rFonts w:ascii="Times New Roman" w:hAnsi="Times New Roman" w:cs="Times New Roman"/>
          <w:sz w:val="26"/>
          <w:szCs w:val="26"/>
        </w:rPr>
        <w:t>Программный модуль позволяет</w:t>
      </w:r>
      <w:r w:rsidR="004A2144">
        <w:rPr>
          <w:rFonts w:ascii="Times New Roman" w:hAnsi="Times New Roman" w:cs="Times New Roman"/>
          <w:sz w:val="26"/>
          <w:szCs w:val="26"/>
        </w:rPr>
        <w:t xml:space="preserve"> рассчитывать</w:t>
      </w:r>
      <w:r w:rsidRPr="00857F93">
        <w:rPr>
          <w:rFonts w:ascii="Times New Roman" w:hAnsi="Times New Roman" w:cs="Times New Roman"/>
          <w:sz w:val="26"/>
          <w:szCs w:val="26"/>
        </w:rPr>
        <w:t>:</w:t>
      </w:r>
    </w:p>
    <w:p w:rsidR="00857F93" w:rsidRPr="00857F93" w:rsidRDefault="004A2144" w:rsidP="00A12995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Поверхностные токи </w:t>
      </w:r>
      <w:r w:rsidR="00857F93" w:rsidRPr="00857F93">
        <w:rPr>
          <w:rFonts w:ascii="Times New Roman" w:hAnsi="Times New Roman" w:cs="Times New Roman"/>
          <w:sz w:val="26"/>
          <w:szCs w:val="26"/>
        </w:rPr>
        <w:t xml:space="preserve">на </w:t>
      </w:r>
      <w:r w:rsidR="00857F93">
        <w:rPr>
          <w:rFonts w:ascii="Times New Roman" w:hAnsi="Times New Roman" w:cs="Times New Roman"/>
          <w:sz w:val="26"/>
          <w:szCs w:val="26"/>
        </w:rPr>
        <w:t xml:space="preserve">идеально проводящих </w:t>
      </w:r>
      <w:r w:rsidR="00857F93" w:rsidRPr="00857F93">
        <w:rPr>
          <w:rFonts w:ascii="Times New Roman" w:hAnsi="Times New Roman" w:cs="Times New Roman"/>
          <w:sz w:val="26"/>
          <w:szCs w:val="26"/>
        </w:rPr>
        <w:t>и диэлектрических</w:t>
      </w:r>
      <w:r w:rsidR="00857F93">
        <w:rPr>
          <w:rFonts w:ascii="Times New Roman" w:hAnsi="Times New Roman" w:cs="Times New Roman"/>
          <w:sz w:val="26"/>
          <w:szCs w:val="26"/>
        </w:rPr>
        <w:t xml:space="preserve"> конструкциях</w:t>
      </w:r>
      <w:r w:rsidR="00857F93" w:rsidRPr="00857F93">
        <w:rPr>
          <w:rFonts w:ascii="Times New Roman" w:hAnsi="Times New Roman" w:cs="Times New Roman"/>
          <w:sz w:val="26"/>
          <w:szCs w:val="26"/>
        </w:rPr>
        <w:t>;</w:t>
      </w:r>
    </w:p>
    <w:p w:rsidR="004A2144" w:rsidRDefault="004A2144" w:rsidP="00A12995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Эффективную поверхность рассеяния для идеально проводящих и диэлектрических конструкций, в том числе с электрически большими характерными размерами</w:t>
      </w:r>
      <w:r w:rsidR="006C061B" w:rsidRPr="006C061B">
        <w:rPr>
          <w:rFonts w:ascii="Times New Roman" w:hAnsi="Times New Roman" w:cs="Times New Roman"/>
          <w:sz w:val="26"/>
          <w:szCs w:val="26"/>
        </w:rPr>
        <w:t>;</w:t>
      </w:r>
    </w:p>
    <w:p w:rsidR="00857F93" w:rsidRPr="00857F93" w:rsidRDefault="004A2144" w:rsidP="00A12995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Излучаемые поля </w:t>
      </w:r>
      <w:r w:rsidR="006C061B">
        <w:rPr>
          <w:rFonts w:ascii="Times New Roman" w:hAnsi="Times New Roman" w:cs="Times New Roman"/>
          <w:sz w:val="26"/>
          <w:szCs w:val="26"/>
        </w:rPr>
        <w:t>в дальней и ближней зонах</w:t>
      </w:r>
      <w:r w:rsidR="00857F93" w:rsidRPr="00857F93">
        <w:rPr>
          <w:rFonts w:ascii="Times New Roman" w:hAnsi="Times New Roman" w:cs="Times New Roman"/>
          <w:sz w:val="26"/>
          <w:szCs w:val="26"/>
        </w:rPr>
        <w:t>;</w:t>
      </w:r>
    </w:p>
    <w:p w:rsidR="00857F93" w:rsidRDefault="004A2144" w:rsidP="00A12995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Параметры антенно-фидерных устройств, такие как </w:t>
      </w:r>
      <w:r w:rsidR="00857F93" w:rsidRPr="00857F93">
        <w:rPr>
          <w:rFonts w:ascii="Times New Roman" w:hAnsi="Times New Roman" w:cs="Times New Roman"/>
          <w:sz w:val="26"/>
          <w:szCs w:val="26"/>
        </w:rPr>
        <w:t>диаграммы направленн</w:t>
      </w:r>
      <w:r>
        <w:rPr>
          <w:rFonts w:ascii="Times New Roman" w:hAnsi="Times New Roman" w:cs="Times New Roman"/>
          <w:sz w:val="26"/>
          <w:szCs w:val="26"/>
        </w:rPr>
        <w:t>ости и коэффициенты стоячих волн</w:t>
      </w:r>
      <w:r w:rsidR="00857F93" w:rsidRPr="00857F93">
        <w:rPr>
          <w:rFonts w:ascii="Times New Roman" w:hAnsi="Times New Roman" w:cs="Times New Roman"/>
          <w:sz w:val="26"/>
          <w:szCs w:val="26"/>
        </w:rPr>
        <w:t>;</w:t>
      </w:r>
    </w:p>
    <w:p w:rsidR="000A1370" w:rsidRDefault="0091741E" w:rsidP="00A12995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4A2144">
        <w:rPr>
          <w:rFonts w:ascii="Times New Roman" w:hAnsi="Times New Roman" w:cs="Times New Roman"/>
          <w:sz w:val="26"/>
          <w:szCs w:val="26"/>
        </w:rPr>
        <w:t>оэффици</w:t>
      </w:r>
      <w:r>
        <w:rPr>
          <w:rFonts w:ascii="Times New Roman" w:hAnsi="Times New Roman" w:cs="Times New Roman"/>
          <w:sz w:val="26"/>
          <w:szCs w:val="26"/>
        </w:rPr>
        <w:t xml:space="preserve">енты отражения и </w:t>
      </w:r>
      <w:r w:rsidR="004A2144">
        <w:rPr>
          <w:rFonts w:ascii="Times New Roman" w:hAnsi="Times New Roman" w:cs="Times New Roman"/>
          <w:sz w:val="26"/>
          <w:szCs w:val="26"/>
        </w:rPr>
        <w:t xml:space="preserve">прохождения </w:t>
      </w:r>
      <w:r>
        <w:rPr>
          <w:rFonts w:ascii="Times New Roman" w:hAnsi="Times New Roman" w:cs="Times New Roman"/>
          <w:sz w:val="26"/>
          <w:szCs w:val="26"/>
        </w:rPr>
        <w:t>для слоистых диэлектрических материалов</w:t>
      </w:r>
      <w:r w:rsidR="00857F93" w:rsidRPr="00857F93">
        <w:rPr>
          <w:rFonts w:ascii="Times New Roman" w:hAnsi="Times New Roman" w:cs="Times New Roman"/>
          <w:sz w:val="26"/>
          <w:szCs w:val="26"/>
        </w:rPr>
        <w:t>.</w:t>
      </w:r>
    </w:p>
    <w:p w:rsidR="00857F93" w:rsidRPr="00857F93" w:rsidRDefault="00857F93" w:rsidP="00A12995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A1370" w:rsidRPr="000A1370" w:rsidRDefault="0014171E" w:rsidP="00A12995">
      <w:pPr>
        <w:pStyle w:val="1"/>
        <w:spacing w:before="0" w:after="0"/>
        <w:jc w:val="both"/>
      </w:pPr>
      <w:bookmarkStart w:id="6" w:name="_Toc95749555"/>
      <w:bookmarkStart w:id="7" w:name="_Toc192582351"/>
      <w:bookmarkStart w:id="8" w:name="_Toc192585727"/>
      <w:r>
        <w:t xml:space="preserve">3 </w:t>
      </w:r>
      <w:bookmarkEnd w:id="6"/>
      <w:r w:rsidR="00B82FFB">
        <w:t>Используемые методы решения</w:t>
      </w:r>
      <w:bookmarkEnd w:id="7"/>
      <w:bookmarkEnd w:id="8"/>
    </w:p>
    <w:p w:rsidR="002224F0" w:rsidRDefault="002224F0" w:rsidP="00A12995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F93" w:rsidRPr="00857F93" w:rsidRDefault="00857F93" w:rsidP="00A1299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F93">
        <w:rPr>
          <w:rFonts w:ascii="Times New Roman" w:hAnsi="Times New Roman" w:cs="Times New Roman"/>
          <w:sz w:val="26"/>
          <w:szCs w:val="26"/>
        </w:rPr>
        <w:t>В программном модуле имеется возможность выбора следующих методов для решения задач:</w:t>
      </w:r>
    </w:p>
    <w:p w:rsidR="00857F93" w:rsidRPr="00857F93" w:rsidRDefault="00857F93" w:rsidP="00A12995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7F93">
        <w:rPr>
          <w:rFonts w:ascii="Times New Roman" w:hAnsi="Times New Roman" w:cs="Times New Roman"/>
          <w:sz w:val="26"/>
          <w:szCs w:val="26"/>
        </w:rPr>
        <w:t>метод моментов</w:t>
      </w:r>
      <w:r>
        <w:rPr>
          <w:rFonts w:ascii="Times New Roman" w:hAnsi="Times New Roman" w:cs="Times New Roman"/>
          <w:sz w:val="26"/>
          <w:szCs w:val="26"/>
        </w:rPr>
        <w:t xml:space="preserve"> в частотной области</w:t>
      </w:r>
      <w:r w:rsidRPr="00857F93">
        <w:rPr>
          <w:rFonts w:ascii="Times New Roman" w:hAnsi="Times New Roman" w:cs="Times New Roman"/>
          <w:sz w:val="26"/>
          <w:szCs w:val="26"/>
        </w:rPr>
        <w:t>;</w:t>
      </w:r>
    </w:p>
    <w:p w:rsidR="00857F93" w:rsidRPr="00857F93" w:rsidRDefault="00857F93" w:rsidP="00A12995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7F93">
        <w:rPr>
          <w:rFonts w:ascii="Times New Roman" w:hAnsi="Times New Roman" w:cs="Times New Roman"/>
          <w:sz w:val="26"/>
          <w:szCs w:val="26"/>
        </w:rPr>
        <w:t>метод конечных элементов в частотной области;</w:t>
      </w:r>
    </w:p>
    <w:p w:rsidR="00857F93" w:rsidRPr="00857F93" w:rsidRDefault="00857F93" w:rsidP="00A12995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7F93">
        <w:rPr>
          <w:rFonts w:ascii="Times New Roman" w:hAnsi="Times New Roman" w:cs="Times New Roman"/>
          <w:sz w:val="26"/>
          <w:szCs w:val="26"/>
        </w:rPr>
        <w:t>приближение физической оптики с учётом или без учёта многократных отражений;</w:t>
      </w:r>
    </w:p>
    <w:p w:rsidR="00857F93" w:rsidRPr="00857F93" w:rsidRDefault="00857F93" w:rsidP="00A12995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7F93">
        <w:rPr>
          <w:rFonts w:ascii="Times New Roman" w:hAnsi="Times New Roman" w:cs="Times New Roman"/>
          <w:sz w:val="26"/>
          <w:szCs w:val="26"/>
        </w:rPr>
        <w:t xml:space="preserve">приближение физической теории дифракции, </w:t>
      </w:r>
      <w:r>
        <w:rPr>
          <w:rFonts w:ascii="Times New Roman" w:hAnsi="Times New Roman" w:cs="Times New Roman"/>
          <w:sz w:val="26"/>
          <w:szCs w:val="26"/>
        </w:rPr>
        <w:t xml:space="preserve">геометрической оптики или </w:t>
      </w:r>
      <w:r w:rsidRPr="00857F93">
        <w:rPr>
          <w:rFonts w:ascii="Times New Roman" w:hAnsi="Times New Roman" w:cs="Times New Roman"/>
          <w:sz w:val="26"/>
          <w:szCs w:val="26"/>
        </w:rPr>
        <w:t>геометрической теории дифракции;</w:t>
      </w:r>
    </w:p>
    <w:p w:rsidR="00857F93" w:rsidRDefault="00857F93" w:rsidP="00A12995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7F93">
        <w:rPr>
          <w:rFonts w:ascii="Times New Roman" w:hAnsi="Times New Roman" w:cs="Times New Roman"/>
          <w:sz w:val="26"/>
          <w:szCs w:val="26"/>
        </w:rPr>
        <w:t>упрощающие граничные усл</w:t>
      </w:r>
      <w:r>
        <w:rPr>
          <w:rFonts w:ascii="Times New Roman" w:hAnsi="Times New Roman" w:cs="Times New Roman"/>
          <w:sz w:val="26"/>
          <w:szCs w:val="26"/>
        </w:rPr>
        <w:t>овия импедансного приближения</w:t>
      </w:r>
      <w:r w:rsidRPr="00857F93">
        <w:rPr>
          <w:rFonts w:ascii="Times New Roman" w:hAnsi="Times New Roman" w:cs="Times New Roman"/>
          <w:sz w:val="26"/>
          <w:szCs w:val="26"/>
        </w:rPr>
        <w:t>;</w:t>
      </w:r>
    </w:p>
    <w:p w:rsidR="00857F93" w:rsidRPr="00857F93" w:rsidRDefault="00857F93" w:rsidP="00A12995">
      <w:pPr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9" w:name="_GoBack"/>
      <w:r>
        <w:rPr>
          <w:rFonts w:ascii="Times New Roman" w:hAnsi="Times New Roman" w:cs="Times New Roman"/>
          <w:sz w:val="26"/>
          <w:szCs w:val="26"/>
        </w:rPr>
        <w:t>у</w:t>
      </w:r>
      <w:r w:rsidR="00854E45">
        <w:rPr>
          <w:rFonts w:ascii="Times New Roman" w:hAnsi="Times New Roman" w:cs="Times New Roman"/>
          <w:sz w:val="26"/>
          <w:szCs w:val="26"/>
        </w:rPr>
        <w:t>прощающие граничные условия то</w:t>
      </w:r>
      <w:r w:rsidRPr="00857F93">
        <w:rPr>
          <w:rFonts w:ascii="Times New Roman" w:hAnsi="Times New Roman" w:cs="Times New Roman"/>
          <w:sz w:val="26"/>
          <w:szCs w:val="26"/>
        </w:rPr>
        <w:t>нких диэлектрических покрытий.</w:t>
      </w:r>
    </w:p>
    <w:bookmarkEnd w:id="9"/>
    <w:p w:rsidR="0082430A" w:rsidRPr="000A1370" w:rsidRDefault="0082430A" w:rsidP="00EE32C6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2995" w:rsidRDefault="0014171E" w:rsidP="00C6062B">
      <w:pPr>
        <w:pStyle w:val="1"/>
        <w:spacing w:before="0" w:after="0"/>
      </w:pPr>
      <w:bookmarkStart w:id="10" w:name="_Toc95749556"/>
      <w:bookmarkStart w:id="11" w:name="_Toc192582352"/>
      <w:bookmarkStart w:id="12" w:name="_Toc192585728"/>
      <w:r>
        <w:t xml:space="preserve">4 </w:t>
      </w:r>
      <w:bookmarkEnd w:id="10"/>
      <w:r w:rsidR="00B82FFB">
        <w:t>Примеры решения задач</w:t>
      </w:r>
      <w:bookmarkEnd w:id="11"/>
      <w:bookmarkEnd w:id="12"/>
    </w:p>
    <w:p w:rsidR="00A12995" w:rsidRPr="00C6062B" w:rsidRDefault="00A12995" w:rsidP="00C6062B">
      <w:pPr>
        <w:pStyle w:val="ac"/>
        <w:spacing w:line="276" w:lineRule="auto"/>
        <w:jc w:val="both"/>
        <w:rPr>
          <w:sz w:val="26"/>
          <w:szCs w:val="26"/>
        </w:rPr>
      </w:pPr>
      <w:r w:rsidRPr="00C6062B">
        <w:rPr>
          <w:sz w:val="26"/>
          <w:szCs w:val="26"/>
        </w:rPr>
        <w:t xml:space="preserve">В данном разделе </w:t>
      </w:r>
      <w:r w:rsidR="00396304" w:rsidRPr="00C6062B">
        <w:rPr>
          <w:sz w:val="26"/>
          <w:szCs w:val="26"/>
        </w:rPr>
        <w:t xml:space="preserve">кратко </w:t>
      </w:r>
      <w:r w:rsidRPr="00C6062B">
        <w:rPr>
          <w:sz w:val="26"/>
          <w:szCs w:val="26"/>
        </w:rPr>
        <w:t>приведены примеры моделирования электромагнитных процессов с использованием программного модуля «Логос ЭМИ».</w:t>
      </w:r>
      <w:r w:rsidR="00396304" w:rsidRPr="00C6062B">
        <w:rPr>
          <w:sz w:val="26"/>
          <w:szCs w:val="26"/>
        </w:rPr>
        <w:t xml:space="preserve"> Для каждого примера приводится </w:t>
      </w:r>
      <w:r w:rsidR="00E86E22">
        <w:rPr>
          <w:sz w:val="26"/>
          <w:szCs w:val="26"/>
        </w:rPr>
        <w:t xml:space="preserve">начальная геометрия, </w:t>
      </w:r>
      <w:r w:rsidR="00396304" w:rsidRPr="00C6062B">
        <w:rPr>
          <w:sz w:val="26"/>
          <w:szCs w:val="26"/>
        </w:rPr>
        <w:t>постановка задачи и результаты моделирования, этап подготовки расчетной модели опущен.</w:t>
      </w:r>
    </w:p>
    <w:p w:rsidR="000A1370" w:rsidRPr="00C6062B" w:rsidRDefault="002121C1" w:rsidP="00C6062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62B">
        <w:rPr>
          <w:rFonts w:ascii="Times New Roman" w:hAnsi="Times New Roman" w:cs="Times New Roman"/>
          <w:sz w:val="26"/>
          <w:szCs w:val="26"/>
        </w:rPr>
        <w:tab/>
      </w:r>
    </w:p>
    <w:p w:rsidR="00C5723B" w:rsidRPr="008004A6" w:rsidRDefault="0091741E" w:rsidP="00F10769">
      <w:pPr>
        <w:pStyle w:val="aa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995">
        <w:rPr>
          <w:rFonts w:ascii="Times New Roman" w:hAnsi="Times New Roman" w:cs="Times New Roman"/>
          <w:b/>
          <w:sz w:val="26"/>
          <w:szCs w:val="26"/>
        </w:rPr>
        <w:lastRenderedPageBreak/>
        <w:t>Расчет поверхностных токов на идеально проводящем цилиндре</w:t>
      </w:r>
    </w:p>
    <w:p w:rsidR="00396304" w:rsidRPr="00396304" w:rsidRDefault="00396304" w:rsidP="00F10769">
      <w:pPr>
        <w:spacing w:after="0" w:line="276" w:lineRule="auto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396304">
        <w:rPr>
          <w:rFonts w:ascii="Times New Roman" w:hAnsi="Times New Roman" w:cs="Times New Roman"/>
          <w:b/>
          <w:sz w:val="26"/>
          <w:szCs w:val="26"/>
        </w:rPr>
        <w:t>Начальная геометрия</w:t>
      </w:r>
    </w:p>
    <w:p w:rsidR="00396304" w:rsidRDefault="00A12995" w:rsidP="00F10769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3872791" cy="2594344"/>
            <wp:effectExtent l="0" t="0" r="0" b="0"/>
            <wp:docPr id="1" name="Рисунок 1" descr="C:\Users\mamishin\VNIIEF\LOGOS-5.3.24.011\DOCS\RUS\emi\examples\hollow_cylinder\images\cyl_geomet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mishin\VNIIEF\LOGOS-5.3.24.011\DOCS\RUS\emi\examples\hollow_cylinder\images\cyl_geometry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566" cy="2602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304" w:rsidRPr="00396304" w:rsidRDefault="00396304" w:rsidP="00F10769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96304">
        <w:rPr>
          <w:rFonts w:ascii="Times New Roman" w:hAnsi="Times New Roman" w:cs="Times New Roman"/>
          <w:b/>
          <w:sz w:val="26"/>
          <w:szCs w:val="26"/>
        </w:rPr>
        <w:t xml:space="preserve">Постановка </w:t>
      </w:r>
      <w:r>
        <w:rPr>
          <w:rFonts w:ascii="Times New Roman" w:hAnsi="Times New Roman" w:cs="Times New Roman"/>
          <w:b/>
          <w:sz w:val="26"/>
          <w:szCs w:val="26"/>
        </w:rPr>
        <w:t>задачи</w:t>
      </w:r>
    </w:p>
    <w:p w:rsidR="00396304" w:rsidRDefault="00D111C1" w:rsidP="00F10769">
      <w:pPr>
        <w:pStyle w:val="aa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длина: </w:t>
      </w:r>
      <w:r w:rsidR="00396304" w:rsidRPr="00396304">
        <w:rPr>
          <w:rFonts w:ascii="Times New Roman" w:hAnsi="Times New Roman" w:cs="Times New Roman"/>
          <w:sz w:val="26"/>
          <w:szCs w:val="26"/>
        </w:rPr>
        <w:t>30 см;</w:t>
      </w:r>
    </w:p>
    <w:p w:rsidR="00396304" w:rsidRDefault="00D111C1" w:rsidP="00F10769">
      <w:pPr>
        <w:pStyle w:val="aa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диаметр: </w:t>
      </w:r>
      <w:r w:rsidR="00396304" w:rsidRPr="00396304">
        <w:rPr>
          <w:rFonts w:ascii="Times New Roman" w:hAnsi="Times New Roman" w:cs="Times New Roman"/>
          <w:sz w:val="26"/>
          <w:szCs w:val="26"/>
        </w:rPr>
        <w:t>30 см;</w:t>
      </w:r>
    </w:p>
    <w:p w:rsidR="00396304" w:rsidRDefault="00396304" w:rsidP="00F10769">
      <w:pPr>
        <w:pStyle w:val="aa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304">
        <w:rPr>
          <w:rFonts w:ascii="Times New Roman" w:hAnsi="Times New Roman" w:cs="Times New Roman"/>
          <w:sz w:val="26"/>
          <w:szCs w:val="26"/>
        </w:rPr>
        <w:t>материал: идеальный проводник;</w:t>
      </w:r>
    </w:p>
    <w:p w:rsidR="00D111C1" w:rsidRPr="00D111C1" w:rsidRDefault="00D111C1" w:rsidP="00F10769">
      <w:pPr>
        <w:pStyle w:val="aa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48AF">
        <w:rPr>
          <w:rFonts w:ascii="Times New Roman" w:hAnsi="Times New Roman" w:cs="Times New Roman"/>
          <w:sz w:val="26"/>
          <w:szCs w:val="26"/>
        </w:rPr>
        <w:t>среда распространения: вакуум;</w:t>
      </w:r>
    </w:p>
    <w:p w:rsidR="00396304" w:rsidRDefault="001A48AF" w:rsidP="00F10769">
      <w:pPr>
        <w:pStyle w:val="aa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частота облучения: </w:t>
      </w:r>
      <w:r w:rsidR="00396304" w:rsidRPr="00396304">
        <w:rPr>
          <w:rFonts w:ascii="Times New Roman" w:hAnsi="Times New Roman" w:cs="Times New Roman"/>
          <w:sz w:val="26"/>
          <w:szCs w:val="26"/>
        </w:rPr>
        <w:t>3 ГГц;</w:t>
      </w:r>
    </w:p>
    <w:p w:rsidR="00C5723B" w:rsidRPr="00C5723B" w:rsidRDefault="00C5723B" w:rsidP="00F10769">
      <w:pPr>
        <w:pStyle w:val="aa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источник облучения: плоская волна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5E1381" w:rsidRDefault="00396304" w:rsidP="00F10769">
      <w:pPr>
        <w:pStyle w:val="aa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6304">
        <w:rPr>
          <w:rFonts w:ascii="Times New Roman" w:hAnsi="Times New Roman" w:cs="Times New Roman"/>
          <w:sz w:val="26"/>
          <w:szCs w:val="26"/>
        </w:rPr>
        <w:t>направление облучения: угол места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6304">
        <w:rPr>
          <w:noProof/>
          <w:lang w:eastAsia="ru-RU"/>
        </w:rPr>
        <w:drawing>
          <wp:inline distT="0" distB="0" distL="0" distR="0">
            <wp:extent cx="74295" cy="127635"/>
            <wp:effectExtent l="0" t="0" r="1905" b="5715"/>
            <wp:docPr id="11" name="Рисунок 11" descr="C:\Users\mamishin\VNIIEF\LOGOS-5.3.24.011\DOCS\RUS\emi\examples\hollow_cylinder\images\cyl_te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mamishin\VNIIEF\LOGOS-5.3.24.011\DOCS\RUS\emi\examples\hollow_cylinder\images\cyl_tet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304">
        <w:rPr>
          <w:rFonts w:ascii="Times New Roman" w:hAnsi="Times New Roman" w:cs="Times New Roman"/>
          <w:sz w:val="26"/>
          <w:szCs w:val="26"/>
        </w:rPr>
        <w:t> меняется от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6304">
        <w:rPr>
          <w:noProof/>
          <w:lang w:eastAsia="ru-RU"/>
        </w:rPr>
        <w:drawing>
          <wp:inline distT="0" distB="0" distL="0" distR="0">
            <wp:extent cx="159385" cy="116840"/>
            <wp:effectExtent l="0" t="0" r="0" b="0"/>
            <wp:docPr id="10" name="Рисунок 10" descr="C:\Users\mamishin\VNIIEF\LOGOS-5.3.24.011\DOCS\RUS\emi\examples\hollow_cylinder\images\cyl_zero_gr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Users\mamishin\VNIIEF\LOGOS-5.3.24.011\DOCS\RUS\emi\examples\hollow_cylinder\images\cyl_zero_gra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304">
        <w:rPr>
          <w:rFonts w:ascii="Times New Roman" w:hAnsi="Times New Roman" w:cs="Times New Roman"/>
          <w:sz w:val="26"/>
          <w:szCs w:val="26"/>
        </w:rPr>
        <w:t> до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6304">
        <w:rPr>
          <w:noProof/>
          <w:lang w:eastAsia="ru-RU"/>
        </w:rPr>
        <w:drawing>
          <wp:inline distT="0" distB="0" distL="0" distR="0">
            <wp:extent cx="329565" cy="127635"/>
            <wp:effectExtent l="0" t="0" r="0" b="5715"/>
            <wp:docPr id="9" name="Рисунок 9" descr="C:\Users\mamishin\VNIIEF\LOGOS-5.3.24.011\DOCS\RUS\emi\examples\hollow_cylinder\images\cyl_180_gr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mamishin\VNIIEF\LOGOS-5.3.24.011\DOCS\RUS\emi\examples\hollow_cylinder\images\cyl_180_gra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304">
        <w:rPr>
          <w:rFonts w:ascii="Times New Roman" w:hAnsi="Times New Roman" w:cs="Times New Roman"/>
          <w:sz w:val="26"/>
          <w:szCs w:val="26"/>
        </w:rPr>
        <w:t xml:space="preserve"> с шагом </w:t>
      </w:r>
      <w:r w:rsidRPr="00396304">
        <w:rPr>
          <w:noProof/>
          <w:lang w:eastAsia="ru-RU"/>
        </w:rPr>
        <w:drawing>
          <wp:inline distT="0" distB="0" distL="0" distR="0">
            <wp:extent cx="138430" cy="127635"/>
            <wp:effectExtent l="0" t="0" r="0" b="5715"/>
            <wp:docPr id="8" name="Рисунок 8" descr="C:\Users\mamishin\VNIIEF\LOGOS-5.3.24.011\DOCS\RUS\emi\examples\hollow_cylinder\images\cyl_1_gr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mamishin\VNIIEF\LOGOS-5.3.24.011\DOCS\RUS\emi\examples\hollow_cylinder\images\cyl_1_gra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304">
        <w:rPr>
          <w:rFonts w:ascii="Times New Roman" w:hAnsi="Times New Roman" w:cs="Times New Roman"/>
          <w:sz w:val="26"/>
          <w:szCs w:val="26"/>
        </w:rPr>
        <w:t>, угол азимута </w:t>
      </w:r>
      <w:r w:rsidRPr="00396304">
        <w:rPr>
          <w:noProof/>
          <w:lang w:eastAsia="ru-RU"/>
        </w:rPr>
        <w:drawing>
          <wp:inline distT="0" distB="0" distL="0" distR="0">
            <wp:extent cx="499745" cy="138430"/>
            <wp:effectExtent l="0" t="0" r="0" b="0"/>
            <wp:docPr id="7" name="Рисунок 7" descr="C:\Users\mamishin\VNIIEF\LOGOS-5.3.24.011\DOCS\RUS\emi\examples\hollow_cylinder\images\cyl_fi_zero_gr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mamishin\VNIIEF\LOGOS-5.3.24.011\DOCS\RUS\emi\examples\hollow_cylinder\images\cyl_fi_zero_grad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304">
        <w:rPr>
          <w:rFonts w:ascii="Times New Roman" w:hAnsi="Times New Roman" w:cs="Times New Roman"/>
          <w:sz w:val="26"/>
          <w:szCs w:val="26"/>
        </w:rPr>
        <w:t>;</w:t>
      </w:r>
    </w:p>
    <w:p w:rsidR="00C5723B" w:rsidRPr="00C5723B" w:rsidRDefault="00C5723B" w:rsidP="00F10769">
      <w:pPr>
        <w:spacing w:after="0" w:line="27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5C13E8" w:rsidRDefault="00396304" w:rsidP="00F10769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Результат</w:t>
      </w:r>
      <w:r w:rsidR="005E1381">
        <w:rPr>
          <w:rFonts w:ascii="Times New Roman" w:hAnsi="Times New Roman" w:cs="Times New Roman"/>
          <w:b/>
          <w:sz w:val="26"/>
          <w:szCs w:val="26"/>
        </w:rPr>
        <w:t>ы</w:t>
      </w:r>
      <w:r>
        <w:rPr>
          <w:rFonts w:ascii="Times New Roman" w:hAnsi="Times New Roman" w:cs="Times New Roman"/>
          <w:b/>
          <w:sz w:val="26"/>
          <w:szCs w:val="26"/>
        </w:rPr>
        <w:t xml:space="preserve"> моделирования</w:t>
      </w:r>
    </w:p>
    <w:p w:rsidR="0091741E" w:rsidRPr="00396304" w:rsidRDefault="005C13E8" w:rsidP="00F1076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396304" w:rsidRPr="00396304">
        <w:rPr>
          <w:rFonts w:ascii="Times New Roman" w:hAnsi="Times New Roman" w:cs="Times New Roman"/>
          <w:sz w:val="26"/>
          <w:szCs w:val="26"/>
        </w:rPr>
        <w:t>аспределение модуля тока на поверхности цилиндра</w:t>
      </w:r>
      <w:r w:rsidR="00396304">
        <w:rPr>
          <w:rFonts w:ascii="Times New Roman" w:hAnsi="Times New Roman" w:cs="Times New Roman"/>
          <w:sz w:val="26"/>
          <w:szCs w:val="26"/>
        </w:rPr>
        <w:t>:</w:t>
      </w:r>
    </w:p>
    <w:p w:rsidR="008004A6" w:rsidRDefault="00D111C1" w:rsidP="00F1076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4345039" cy="2831537"/>
            <wp:effectExtent l="0" t="0" r="0" b="6985"/>
            <wp:docPr id="35" name="Рисунок 35" descr="C:\Users\mamishin\VNIIEF\LOGOS-5.3.24.011\DOCS\RUS\emi\examples\hollow_cylinder\images\cilindr_sv_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C:\Users\mamishin\VNIIEF\LOGOS-5.3.24.011\DOCS\RUS\emi\examples\hollow_cylinder\images\cilindr_sv_view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104" cy="2837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4A6" w:rsidRDefault="008004A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C5723B" w:rsidRPr="00F65D2F" w:rsidRDefault="0091741E" w:rsidP="00F10769">
      <w:pPr>
        <w:pStyle w:val="aa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8A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Расчет </w:t>
      </w:r>
      <w:r w:rsidR="001A48AF" w:rsidRPr="001A48AF">
        <w:rPr>
          <w:rFonts w:ascii="Times New Roman" w:hAnsi="Times New Roman" w:cs="Times New Roman"/>
          <w:b/>
          <w:sz w:val="26"/>
          <w:szCs w:val="26"/>
        </w:rPr>
        <w:t>эффективной поверхности рассеяния для диэлектрической сферы</w:t>
      </w:r>
    </w:p>
    <w:p w:rsidR="0091741E" w:rsidRDefault="001A48AF" w:rsidP="00F10769">
      <w:pPr>
        <w:spacing w:after="0" w:line="276" w:lineRule="auto"/>
        <w:ind w:left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8AF">
        <w:rPr>
          <w:rFonts w:ascii="Times New Roman" w:hAnsi="Times New Roman" w:cs="Times New Roman"/>
          <w:b/>
          <w:sz w:val="26"/>
          <w:szCs w:val="26"/>
        </w:rPr>
        <w:t>Начальная геометрия</w:t>
      </w:r>
    </w:p>
    <w:p w:rsidR="001A48AF" w:rsidRPr="001A48AF" w:rsidRDefault="001A48AF" w:rsidP="00F1076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3579682" cy="2562446"/>
            <wp:effectExtent l="0" t="0" r="1905" b="9525"/>
            <wp:docPr id="13" name="Рисунок 13" descr="C:\Users\mamishin\VNIIEF\LOGOS-5.3.24.011\DOCS\RUS\emi\examples\sfera\images\emi_sf_new_ge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mamishin\VNIIEF\LOGOS-5.3.24.011\DOCS\RUS\emi\examples\sfera\images\emi_sf_new_geom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654" cy="2590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8AF" w:rsidRPr="001A48AF" w:rsidRDefault="001A48AF" w:rsidP="00F10769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8AF">
        <w:rPr>
          <w:rFonts w:ascii="Times New Roman" w:hAnsi="Times New Roman" w:cs="Times New Roman"/>
          <w:b/>
          <w:sz w:val="26"/>
          <w:szCs w:val="26"/>
        </w:rPr>
        <w:t>Постановка задачи</w:t>
      </w:r>
    </w:p>
    <w:p w:rsidR="001A48AF" w:rsidRDefault="00D111C1" w:rsidP="00F10769">
      <w:pPr>
        <w:pStyle w:val="aa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радиус: </w:t>
      </w:r>
      <w:r w:rsidR="001A48AF" w:rsidRPr="001A48AF">
        <w:rPr>
          <w:rFonts w:ascii="Times New Roman" w:hAnsi="Times New Roman" w:cs="Times New Roman"/>
          <w:sz w:val="26"/>
          <w:szCs w:val="26"/>
        </w:rPr>
        <w:t>0,5 м;</w:t>
      </w:r>
    </w:p>
    <w:p w:rsidR="001A48AF" w:rsidRDefault="001A48AF" w:rsidP="00F10769">
      <w:pPr>
        <w:pStyle w:val="aa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материал: </w:t>
      </w:r>
      <w:r w:rsidRPr="001A48AF">
        <w:rPr>
          <w:rFonts w:ascii="Times New Roman" w:hAnsi="Times New Roman" w:cs="Times New Roman"/>
          <w:sz w:val="26"/>
          <w:szCs w:val="26"/>
        </w:rPr>
        <w:t>диэлектрик с диэлектрической проницаемостью </w:t>
      </w:r>
      <w:r w:rsidRPr="001A48AF">
        <w:rPr>
          <w:noProof/>
          <w:lang w:eastAsia="ru-RU"/>
        </w:rPr>
        <w:drawing>
          <wp:inline distT="0" distB="0" distL="0" distR="0">
            <wp:extent cx="605790" cy="159385"/>
            <wp:effectExtent l="0" t="0" r="3810" b="0"/>
            <wp:docPr id="25" name="Рисунок 25" descr="C:\Users\mamishin\VNIIEF\LOGOS-5.3.24.011\DOCS\RUS\emi\examples\sfera\images\emi_sf_eps_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C:\Users\mamishin\VNIIEF\LOGOS-5.3.24.011\DOCS\RUS\emi\examples\sfera\images\emi_sf_eps_r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8AF" w:rsidRDefault="001A48AF" w:rsidP="00F10769">
      <w:pPr>
        <w:pStyle w:val="aa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48AF">
        <w:rPr>
          <w:rFonts w:ascii="Times New Roman" w:hAnsi="Times New Roman" w:cs="Times New Roman"/>
          <w:sz w:val="26"/>
          <w:szCs w:val="26"/>
        </w:rPr>
        <w:t>среда распространения: вакуум;</w:t>
      </w:r>
    </w:p>
    <w:p w:rsidR="001A48AF" w:rsidRDefault="001A48AF" w:rsidP="00F10769">
      <w:pPr>
        <w:pStyle w:val="aa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частота облучения: </w:t>
      </w:r>
      <w:r w:rsidRPr="001A48AF">
        <w:rPr>
          <w:rFonts w:ascii="Times New Roman" w:hAnsi="Times New Roman" w:cs="Times New Roman"/>
          <w:sz w:val="26"/>
          <w:szCs w:val="26"/>
        </w:rPr>
        <w:t>300 МГц;</w:t>
      </w:r>
    </w:p>
    <w:p w:rsidR="00C5723B" w:rsidRPr="00C5723B" w:rsidRDefault="00C5723B" w:rsidP="00F10769">
      <w:pPr>
        <w:pStyle w:val="aa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источник облучения: плоская волна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1A48AF" w:rsidRDefault="001A48AF" w:rsidP="00F10769">
      <w:pPr>
        <w:pStyle w:val="aa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48AF">
        <w:rPr>
          <w:rFonts w:ascii="Times New Roman" w:hAnsi="Times New Roman" w:cs="Times New Roman"/>
          <w:sz w:val="26"/>
          <w:szCs w:val="26"/>
        </w:rPr>
        <w:t>направление облучения: </w:t>
      </w:r>
      <w:r w:rsidRPr="001A48AF">
        <w:rPr>
          <w:noProof/>
          <w:lang w:eastAsia="ru-RU"/>
        </w:rPr>
        <w:drawing>
          <wp:inline distT="0" distB="0" distL="0" distR="0">
            <wp:extent cx="425450" cy="127635"/>
            <wp:effectExtent l="0" t="0" r="0" b="5715"/>
            <wp:docPr id="24" name="Рисунок 24" descr="C:\Users\mamishin\VNIIEF\LOGOS-5.3.24.011\DOCS\RUS\emi\examples\sfera\images\emi_sf_teta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C:\Users\mamishin\VNIIEF\LOGOS-5.3.24.011\DOCS\RUS\emi\examples\sfera\images\emi_sf_teta_0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8AF">
        <w:rPr>
          <w:rFonts w:ascii="Times New Roman" w:hAnsi="Times New Roman" w:cs="Times New Roman"/>
          <w:sz w:val="26"/>
          <w:szCs w:val="26"/>
        </w:rPr>
        <w:t>, </w:t>
      </w:r>
      <w:r w:rsidRPr="001A48AF">
        <w:rPr>
          <w:noProof/>
          <w:lang w:eastAsia="ru-RU"/>
        </w:rPr>
        <w:drawing>
          <wp:inline distT="0" distB="0" distL="0" distR="0">
            <wp:extent cx="446405" cy="148590"/>
            <wp:effectExtent l="0" t="0" r="0" b="3810"/>
            <wp:docPr id="23" name="Рисунок 23" descr="C:\Users\mamishin\VNIIEF\LOGOS-5.3.24.011\DOCS\RUS\emi\examples\sfera\images\emi_sf_fi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C:\Users\mamishin\VNIIEF\LOGOS-5.3.24.011\DOCS\RUS\emi\examples\sfera\images\emi_sf_fi_0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8AF">
        <w:rPr>
          <w:rFonts w:ascii="Times New Roman" w:hAnsi="Times New Roman" w:cs="Times New Roman"/>
          <w:sz w:val="26"/>
          <w:szCs w:val="26"/>
        </w:rPr>
        <w:t>;</w:t>
      </w:r>
    </w:p>
    <w:p w:rsidR="001A48AF" w:rsidRDefault="001A48AF" w:rsidP="00F10769">
      <w:pPr>
        <w:pStyle w:val="aa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48AF">
        <w:rPr>
          <w:rFonts w:ascii="Times New Roman" w:hAnsi="Times New Roman" w:cs="Times New Roman"/>
          <w:sz w:val="26"/>
          <w:szCs w:val="26"/>
        </w:rPr>
        <w:t>точки наблюдения: </w:t>
      </w:r>
      <w:r w:rsidRPr="001A48AF">
        <w:rPr>
          <w:noProof/>
          <w:lang w:eastAsia="ru-RU"/>
        </w:rPr>
        <w:drawing>
          <wp:inline distT="0" distB="0" distL="0" distR="0">
            <wp:extent cx="967740" cy="127635"/>
            <wp:effectExtent l="0" t="0" r="3810" b="5715"/>
            <wp:docPr id="22" name="Рисунок 22" descr="C:\Users\mamishin\VNIIEF\LOGOS-5.3.24.011\DOCS\RUS\emi\examples\sfera\images\emi_sf_teta_0_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C:\Users\mamishin\VNIIEF\LOGOS-5.3.24.011\DOCS\RUS\emi\examples\sfera\images\emi_sf_teta_0_18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8AF">
        <w:rPr>
          <w:rFonts w:ascii="Times New Roman" w:hAnsi="Times New Roman" w:cs="Times New Roman"/>
          <w:sz w:val="26"/>
          <w:szCs w:val="26"/>
        </w:rPr>
        <w:t> с шагом </w:t>
      </w:r>
      <w:r w:rsidRPr="001A48AF">
        <w:rPr>
          <w:noProof/>
          <w:lang w:eastAsia="ru-RU"/>
        </w:rPr>
        <w:drawing>
          <wp:inline distT="0" distB="0" distL="0" distR="0">
            <wp:extent cx="148590" cy="127635"/>
            <wp:effectExtent l="0" t="0" r="3810" b="5715"/>
            <wp:docPr id="21" name="Рисунок 21" descr="C:\Users\mamishin\VNIIEF\LOGOS-5.3.24.011\DOCS\RUS\emi\examples\sfera\images\emi_sf_1_gr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C:\Users\mamishin\VNIIEF\LOGOS-5.3.24.011\DOCS\RUS\emi\examples\sfera\images\emi_sf_1_grad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8AF">
        <w:rPr>
          <w:rFonts w:ascii="Times New Roman" w:hAnsi="Times New Roman" w:cs="Times New Roman"/>
          <w:sz w:val="26"/>
          <w:szCs w:val="26"/>
        </w:rPr>
        <w:t>, </w:t>
      </w:r>
      <w:r w:rsidRPr="001A48AF">
        <w:rPr>
          <w:noProof/>
          <w:lang w:eastAsia="ru-RU"/>
        </w:rPr>
        <w:drawing>
          <wp:inline distT="0" distB="0" distL="0" distR="0">
            <wp:extent cx="446405" cy="148590"/>
            <wp:effectExtent l="0" t="0" r="0" b="3810"/>
            <wp:docPr id="20" name="Рисунок 20" descr="C:\Users\mamishin\VNIIEF\LOGOS-5.3.24.011\DOCS\RUS\emi\examples\sfera\images\emi_sf_fi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C:\Users\mamishin\VNIIEF\LOGOS-5.3.24.011\DOCS\RUS\emi\examples\sfera\images\emi_sf_fi_0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8AF">
        <w:rPr>
          <w:rFonts w:ascii="Times New Roman" w:hAnsi="Times New Roman" w:cs="Times New Roman"/>
          <w:sz w:val="26"/>
          <w:szCs w:val="26"/>
        </w:rPr>
        <w:t>.</w:t>
      </w:r>
    </w:p>
    <w:p w:rsidR="005E1381" w:rsidRPr="005E1381" w:rsidRDefault="005E1381" w:rsidP="00F10769">
      <w:pPr>
        <w:spacing w:after="0" w:line="27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1A48AF" w:rsidRPr="001A48AF" w:rsidRDefault="001A48AF" w:rsidP="00F10769">
      <w:pPr>
        <w:spacing w:after="0" w:line="276" w:lineRule="auto"/>
        <w:ind w:left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8AF">
        <w:rPr>
          <w:rFonts w:ascii="Times New Roman" w:hAnsi="Times New Roman" w:cs="Times New Roman"/>
          <w:b/>
          <w:sz w:val="26"/>
          <w:szCs w:val="26"/>
        </w:rPr>
        <w:t>Р</w:t>
      </w:r>
      <w:r>
        <w:rPr>
          <w:rFonts w:ascii="Times New Roman" w:hAnsi="Times New Roman" w:cs="Times New Roman"/>
          <w:b/>
          <w:sz w:val="26"/>
          <w:szCs w:val="26"/>
        </w:rPr>
        <w:t>езультаты</w:t>
      </w:r>
      <w:r w:rsidRPr="001A48AF">
        <w:rPr>
          <w:rFonts w:ascii="Times New Roman" w:hAnsi="Times New Roman" w:cs="Times New Roman"/>
          <w:b/>
          <w:sz w:val="26"/>
          <w:szCs w:val="26"/>
        </w:rPr>
        <w:t xml:space="preserve"> моделирования</w:t>
      </w:r>
    </w:p>
    <w:p w:rsidR="001A48AF" w:rsidRDefault="001A48AF" w:rsidP="00F1076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Распределение модуля тока на освещенной поверхности объекта:</w:t>
      </w:r>
    </w:p>
    <w:p w:rsidR="001A48AF" w:rsidRDefault="00D111C1" w:rsidP="00F10769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4316819" cy="2729563"/>
            <wp:effectExtent l="0" t="0" r="7620" b="0"/>
            <wp:docPr id="34" name="Рисунок 34" descr="C:\Users\mamishin\VNIIEF\LOGOS-5.3.24.011\DOCS\RUS\emi\examples\sfera\images\emi_sf_rez_tok_ligh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C:\Users\mamishin\VNIIEF\LOGOS-5.3.24.011\DOCS\RUS\emi\examples\sfera\images\emi_sf_rez_tok_light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801" cy="2732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8AF" w:rsidRDefault="001A48AF" w:rsidP="00F10769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D111C1" w:rsidRDefault="00D111C1" w:rsidP="00F10769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График бистатической эффективной поверхности рассеяния в декартовой системе координат:</w:t>
      </w:r>
    </w:p>
    <w:p w:rsidR="00D111C1" w:rsidRDefault="00D111C1" w:rsidP="00F10769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3849928"/>
            <wp:effectExtent l="0" t="0" r="3175" b="0"/>
            <wp:docPr id="33" name="Рисунок 33" descr="C:\Users\mamishin\VNIIEF\LOGOS-5.3.24.011\DOCS\RUS\emi\examples\sfera\images\emi_sf_rez_graf_total_rc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C:\Users\mamishin\VNIIEF\LOGOS-5.3.24.011\DOCS\RUS\emi\examples\sfera\images\emi_sf_rez_graf_total_rcs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49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8AF" w:rsidRDefault="00D111C1" w:rsidP="00F1076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D111C1" w:rsidRDefault="00D111C1" w:rsidP="00F10769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График бистатической эффективной поверхности рассеяния в полярной системе координат:</w:t>
      </w:r>
    </w:p>
    <w:p w:rsidR="00D111C1" w:rsidRDefault="00D111C1" w:rsidP="00F1076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940425" cy="3853347"/>
            <wp:effectExtent l="0" t="0" r="3175" b="0"/>
            <wp:docPr id="36" name="Рисунок 36" descr="C:\Users\mamishin\VNIIEF\LOGOS-5.3.24.011\DOCS\RUS\emi\examples\sfera\images\emi_sf_rez_graf_total_rcs_po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C:\Users\mamishin\VNIIEF\LOGOS-5.3.24.011\DOCS\RUS\emi\examples\sfera\images\emi_sf_rez_graf_total_rcs_polar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3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4A6" w:rsidRDefault="008004A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C5723B" w:rsidRPr="00153A4A" w:rsidRDefault="0091741E" w:rsidP="00F10769">
      <w:pPr>
        <w:pStyle w:val="aa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5723B">
        <w:rPr>
          <w:rFonts w:ascii="Times New Roman" w:hAnsi="Times New Roman" w:cs="Times New Roman"/>
          <w:b/>
          <w:sz w:val="26"/>
          <w:szCs w:val="26"/>
        </w:rPr>
        <w:lastRenderedPageBreak/>
        <w:t>Расчет коэффициентов стоячих волн для спиральной антенны</w:t>
      </w:r>
    </w:p>
    <w:p w:rsidR="0091741E" w:rsidRDefault="00D111C1" w:rsidP="00F10769">
      <w:pPr>
        <w:spacing w:after="0" w:line="276" w:lineRule="auto"/>
        <w:ind w:left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11C1">
        <w:rPr>
          <w:rFonts w:ascii="Times New Roman" w:hAnsi="Times New Roman" w:cs="Times New Roman"/>
          <w:b/>
          <w:sz w:val="26"/>
          <w:szCs w:val="26"/>
        </w:rPr>
        <w:t>Начальная геометрия</w:t>
      </w:r>
    </w:p>
    <w:p w:rsidR="00D111C1" w:rsidRDefault="00D111C1" w:rsidP="00F1076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3636335" cy="2079134"/>
            <wp:effectExtent l="0" t="0" r="2540" b="0"/>
            <wp:docPr id="37" name="Рисунок 37" descr="C:\Users\mamishin\VNIIEF\LOGOS-5.3.24.011\DOCS\RUS\emi\examples\spiral_antenna\images\spiral_geomet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C:\Users\mamishin\VNIIEF\LOGOS-5.3.24.011\DOCS\RUS\emi\examples\spiral_antenna\images\spiral_geometry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766" cy="208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1C1" w:rsidRDefault="00D111C1" w:rsidP="00F10769">
      <w:pPr>
        <w:spacing w:after="0" w:line="276" w:lineRule="auto"/>
        <w:ind w:left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111C1" w:rsidRDefault="00D111C1" w:rsidP="00F10769">
      <w:pPr>
        <w:spacing w:after="0" w:line="276" w:lineRule="auto"/>
        <w:ind w:left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Постановка задачи:</w:t>
      </w:r>
    </w:p>
    <w:p w:rsidR="00D111C1" w:rsidRPr="00D111C1" w:rsidRDefault="00D111C1" w:rsidP="00F10769">
      <w:pPr>
        <w:pStyle w:val="aa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внутренний диаметр: 0,86 мм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D111C1" w:rsidRPr="00D111C1" w:rsidRDefault="00D111C1" w:rsidP="00F10769">
      <w:pPr>
        <w:pStyle w:val="aa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внешний диаметр: 140 мм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D111C1" w:rsidRPr="00D111C1" w:rsidRDefault="00D111C1" w:rsidP="00F10769">
      <w:pPr>
        <w:pStyle w:val="aa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число оборотов: 3,5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D111C1" w:rsidRPr="00D111C1" w:rsidRDefault="00D111C1" w:rsidP="00F10769">
      <w:pPr>
        <w:pStyle w:val="aa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радиус проводника: 0,5 мм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D111C1" w:rsidRPr="00D111C1" w:rsidRDefault="00D111C1" w:rsidP="00F10769">
      <w:pPr>
        <w:pStyle w:val="aa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материал: идеальный проводник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D111C1" w:rsidRPr="004A3724" w:rsidRDefault="004A3724" w:rsidP="00F10769">
      <w:pPr>
        <w:pStyle w:val="aa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запитка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антенны: сосредоточенный порт с источником напряжения 1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4A3724">
        <w:rPr>
          <w:rFonts w:ascii="Times New Roman" w:hAnsi="Times New Roman" w:cs="Times New Roman"/>
          <w:sz w:val="26"/>
          <w:szCs w:val="26"/>
        </w:rPr>
        <w:t>;</w:t>
      </w:r>
    </w:p>
    <w:p w:rsidR="004A3724" w:rsidRPr="00AC7C17" w:rsidRDefault="004A3724" w:rsidP="00F10769">
      <w:pPr>
        <w:pStyle w:val="aa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диапазон частот: 0,75 ГГц – 5,25 ГГц.</w:t>
      </w:r>
    </w:p>
    <w:p w:rsidR="00AC7C17" w:rsidRPr="00AC7C17" w:rsidRDefault="00AC7C17" w:rsidP="00AC7C17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3724" w:rsidRDefault="004A3724" w:rsidP="00F10769">
      <w:pPr>
        <w:spacing w:after="0" w:line="276" w:lineRule="auto"/>
        <w:ind w:left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Результаты моделирования</w:t>
      </w:r>
    </w:p>
    <w:p w:rsidR="004A3724" w:rsidRPr="004A3724" w:rsidRDefault="004A3724" w:rsidP="00F10769">
      <w:pPr>
        <w:spacing w:after="0" w:line="276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4A3724">
        <w:rPr>
          <w:rFonts w:ascii="Times New Roman" w:hAnsi="Times New Roman" w:cs="Times New Roman"/>
          <w:sz w:val="26"/>
          <w:szCs w:val="26"/>
        </w:rPr>
        <w:t>Частотная зависимость коэффициента стоячей волны по напряжению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1741E" w:rsidRDefault="004A3724" w:rsidP="00F10769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940425" cy="3849928"/>
            <wp:effectExtent l="0" t="0" r="3175" b="0"/>
            <wp:docPr id="39" name="Рисунок 39" descr="C:\Users\mamishin\VNIIEF\LOGOS-5.3.24.011\DOCS\RUS\emi\examples\spiral_antenna\images\spiral_sv_graf_ksv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C:\Users\mamishin\VNIIEF\LOGOS-5.3.24.011\DOCS\RUS\emi\examples\spiral_antenna\images\spiral_sv_graf_ksvn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49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AF2" w:rsidRPr="003D45D7" w:rsidRDefault="0091741E" w:rsidP="003C4AF2">
      <w:pPr>
        <w:pStyle w:val="aa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3724">
        <w:rPr>
          <w:rFonts w:ascii="Times New Roman" w:hAnsi="Times New Roman" w:cs="Times New Roman"/>
          <w:b/>
          <w:sz w:val="26"/>
          <w:szCs w:val="26"/>
        </w:rPr>
        <w:lastRenderedPageBreak/>
        <w:t>Расчет коэффициентов отражения и прохождения модели слоистого диэлектрика</w:t>
      </w:r>
    </w:p>
    <w:p w:rsidR="0091741E" w:rsidRDefault="004A3724" w:rsidP="00F10769">
      <w:pPr>
        <w:spacing w:line="276" w:lineRule="auto"/>
        <w:ind w:left="708"/>
        <w:rPr>
          <w:rFonts w:ascii="Times New Roman" w:hAnsi="Times New Roman" w:cs="Times New Roman"/>
          <w:b/>
          <w:sz w:val="26"/>
          <w:szCs w:val="26"/>
        </w:rPr>
      </w:pPr>
      <w:r w:rsidRPr="004A3724">
        <w:rPr>
          <w:rFonts w:ascii="Times New Roman" w:hAnsi="Times New Roman" w:cs="Times New Roman"/>
          <w:b/>
          <w:sz w:val="26"/>
          <w:szCs w:val="26"/>
        </w:rPr>
        <w:t>Постановка задачи</w:t>
      </w:r>
    </w:p>
    <w:p w:rsidR="00C5723B" w:rsidRDefault="00C5723B" w:rsidP="00F10769">
      <w:pPr>
        <w:pStyle w:val="aa"/>
        <w:numPr>
          <w:ilvl w:val="0"/>
          <w:numId w:val="37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72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частота облучения 1 – 15 ГГц с шагом расчета 0,25 ГГц;</w:t>
      </w:r>
    </w:p>
    <w:p w:rsidR="00C5723B" w:rsidRDefault="00C5723B" w:rsidP="00F10769">
      <w:pPr>
        <w:pStyle w:val="aa"/>
        <w:numPr>
          <w:ilvl w:val="0"/>
          <w:numId w:val="37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72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направление облучения: угол места </w:t>
      </w:r>
      <w:r w:rsidRPr="00C5723B">
        <w:rPr>
          <w:noProof/>
          <w:lang w:eastAsia="ru-RU"/>
        </w:rPr>
        <w:drawing>
          <wp:inline distT="0" distB="0" distL="0" distR="0" wp14:anchorId="566E081D" wp14:editId="563A1534">
            <wp:extent cx="372110" cy="127635"/>
            <wp:effectExtent l="0" t="0" r="8890" b="5715"/>
            <wp:docPr id="64" name="Рисунок 64" descr="C:\Users\mamishin\VNIIEF\LOGOS-5.3.24.011\DOCS\RUS\emi\examples\multilayel_material\images\emi_multilayer_tet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C:\Users\mamishin\VNIIEF\LOGOS-5.3.24.011\DOCS\RUS\emi\examples\multilayel_material\images\emi_multilayer_teta0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угол азимута </w:t>
      </w:r>
      <w:r w:rsidRPr="00C5723B">
        <w:rPr>
          <w:noProof/>
          <w:lang w:eastAsia="ru-RU"/>
        </w:rPr>
        <w:drawing>
          <wp:inline distT="0" distB="0" distL="0" distR="0" wp14:anchorId="0D4C4F79" wp14:editId="439197CB">
            <wp:extent cx="446405" cy="148590"/>
            <wp:effectExtent l="0" t="0" r="0" b="3810"/>
            <wp:docPr id="63" name="Рисунок 63" descr="C:\Users\mamishin\VNIIEF\LOGOS-5.3.24.011\DOCS\RUS\emi\examples\multilayel_material\images\emi_multilayer_fi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C:\Users\mamishin\VNIIEF\LOGOS-5.3.24.011\DOCS\RUS\emi\examples\multilayel_material\images\emi_multilayer_fi0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2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F10769" w:rsidRPr="003D45D7" w:rsidRDefault="00C5723B" w:rsidP="003D45D7">
      <w:pPr>
        <w:pStyle w:val="aa"/>
        <w:numPr>
          <w:ilvl w:val="0"/>
          <w:numId w:val="37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72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поляризация плоской волны: вертикальная.</w:t>
      </w:r>
    </w:p>
    <w:p w:rsidR="004A3724" w:rsidRDefault="004A3724" w:rsidP="00F10769">
      <w:pPr>
        <w:spacing w:line="276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слоев модели и толщина в метрах приведены в следующей таблице: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</w:tblGrid>
      <w:tr w:rsidR="004A3724" w:rsidRPr="004A3724" w:rsidTr="004A3724">
        <w:trPr>
          <w:jc w:val="center"/>
        </w:trPr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37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слоя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3724">
              <w:rPr>
                <w:b/>
                <w:noProof/>
                <w:lang w:eastAsia="ru-RU"/>
              </w:rPr>
              <w:drawing>
                <wp:inline distT="0" distB="0" distL="0" distR="0" wp14:anchorId="31B10FC0" wp14:editId="70B61416">
                  <wp:extent cx="74295" cy="85090"/>
                  <wp:effectExtent l="0" t="0" r="1905" b="0"/>
                  <wp:docPr id="48" name="Рисунок 48" descr="C:\Users\mamishin\VNIIEF\LOGOS-5.3.24.011\DOCS\RUS\emi\examples\multilayel_material\images\emi_multilayer_ep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 descr="C:\Users\mamishin\VNIIEF\LOGOS-5.3.24.011\DOCS\RUS\emi\examples\multilayel_material\images\emi_multilayer_ep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3724">
              <w:rPr>
                <w:b/>
                <w:noProof/>
                <w:lang w:eastAsia="ru-RU"/>
              </w:rPr>
              <w:drawing>
                <wp:inline distT="0" distB="0" distL="0" distR="0" wp14:anchorId="142D79F2" wp14:editId="2FABE666">
                  <wp:extent cx="318770" cy="127635"/>
                  <wp:effectExtent l="0" t="0" r="5080" b="5715"/>
                  <wp:docPr id="50" name="Рисунок 50" descr="C:\Users\mamishin\VNIIEF\LOGOS-5.3.24.011\DOCS\RUS\emi\examples\multilayel_material\images\emi_multilayer_ta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8" descr="C:\Users\mamishin\VNIIEF\LOGOS-5.3.24.011\DOCS\RUS\emi\examples\multilayel_material\images\emi_multilayer_ta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" cy="127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3724">
              <w:rPr>
                <w:b/>
                <w:noProof/>
                <w:lang w:eastAsia="ru-RU"/>
              </w:rPr>
              <w:drawing>
                <wp:inline distT="0" distB="0" distL="0" distR="0" wp14:anchorId="70B29458" wp14:editId="0DF1E424">
                  <wp:extent cx="95885" cy="127635"/>
                  <wp:effectExtent l="0" t="0" r="0" b="5715"/>
                  <wp:docPr id="51" name="Рисунок 51" descr="C:\Users\mamishin\VNIIEF\LOGOS-5.3.24.011\DOCS\RUS\emi\examples\multilayel_material\images\emi_multilayer_m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 descr="C:\Users\mamishin\VNIIEF\LOGOS-5.3.24.011\DOCS\RUS\emi\examples\multilayel_material\images\emi_multilayer_m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" cy="127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3724">
              <w:rPr>
                <w:b/>
                <w:noProof/>
                <w:lang w:eastAsia="ru-RU"/>
              </w:rPr>
              <w:drawing>
                <wp:inline distT="0" distB="0" distL="0" distR="0" wp14:anchorId="13C9E969" wp14:editId="440C1AB1">
                  <wp:extent cx="340360" cy="138430"/>
                  <wp:effectExtent l="0" t="0" r="2540" b="0"/>
                  <wp:docPr id="52" name="Рисунок 52" descr="C:\Users\mamishin\VNIIEF\LOGOS-5.3.24.011\DOCS\RUS\emi\examples\multilayel_material\images\emi_multilayer_tanm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 descr="C:\Users\mamishin\VNIIEF\LOGOS-5.3.24.011\DOCS\RUS\emi\examples\multilayel_material\images\emi_multilayer_tanm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6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37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Толщина (м)</w:t>
            </w:r>
          </w:p>
        </w:tc>
      </w:tr>
      <w:tr w:rsidR="004A3724" w:rsidRPr="004A3724" w:rsidTr="004A3724">
        <w:trPr>
          <w:jc w:val="center"/>
        </w:trPr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</w:tr>
      <w:tr w:rsidR="004A3724" w:rsidRPr="004A3724" w:rsidTr="004A3724">
        <w:trPr>
          <w:jc w:val="center"/>
        </w:trPr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</w:tr>
      <w:tr w:rsidR="004A3724" w:rsidRPr="004A3724" w:rsidTr="004A3724">
        <w:trPr>
          <w:jc w:val="center"/>
        </w:trPr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35" w:type="dxa"/>
          </w:tcPr>
          <w:p w:rsidR="004A3724" w:rsidRPr="004A3724" w:rsidRDefault="004A3724" w:rsidP="00F107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0,0015</w:t>
            </w:r>
          </w:p>
        </w:tc>
      </w:tr>
    </w:tbl>
    <w:p w:rsidR="004A3724" w:rsidRDefault="004A3724" w:rsidP="00F10769">
      <w:pPr>
        <w:spacing w:after="0" w:line="276" w:lineRule="auto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4A3724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 </w:t>
      </w:r>
      <w:r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ab/>
      </w:r>
    </w:p>
    <w:p w:rsidR="004A3724" w:rsidRPr="004A3724" w:rsidRDefault="004A3724" w:rsidP="00F1076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A3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где </w:t>
      </w:r>
      <w:r w:rsidRPr="004A3724">
        <w:rPr>
          <w:rFonts w:ascii="Times New Roman" w:eastAsia="Times New Roman" w:hAnsi="Times New Roman" w:cs="Times New Roman"/>
          <w:b/>
          <w:bCs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74295" cy="85090"/>
            <wp:effectExtent l="0" t="0" r="1905" b="0"/>
            <wp:docPr id="60" name="Рисунок 60" descr="C:\Users\mamishin\VNIIEF\LOGOS-5.3.24.011\DOCS\RUS\emi\examples\multilayel_material\images\emi_multilayer_e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C:\Users\mamishin\VNIIEF\LOGOS-5.3.24.011\DOCS\RUS\emi\examples\multilayel_material\images\emi_multilayer_eps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 относительная диэлектрическая проницаемость;</w:t>
      </w:r>
    </w:p>
    <w:p w:rsidR="004A3724" w:rsidRPr="004A3724" w:rsidRDefault="004A3724" w:rsidP="00F1076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A3724">
        <w:rPr>
          <w:rFonts w:ascii="Times New Roman" w:eastAsia="Times New Roman" w:hAnsi="Times New Roman" w:cs="Times New Roman"/>
          <w:b/>
          <w:bCs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318770" cy="127635"/>
            <wp:effectExtent l="0" t="0" r="5080" b="5715"/>
            <wp:docPr id="59" name="Рисунок 59" descr="C:\Users\mamishin\VNIIEF\LOGOS-5.3.24.011\DOCS\RUS\emi\examples\multilayel_material\images\emi_multilayer_ta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 descr="C:\Users\mamishin\VNIIEF\LOGOS-5.3.24.011\DOCS\RUS\emi\examples\multilayel_material\images\emi_multilayer_tang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 значение тангенса угла диэлектрических потерь;</w:t>
      </w:r>
    </w:p>
    <w:p w:rsidR="004A3724" w:rsidRPr="004A3724" w:rsidRDefault="004A3724" w:rsidP="00F1076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A3724">
        <w:rPr>
          <w:rFonts w:ascii="Times New Roman" w:eastAsia="Times New Roman" w:hAnsi="Times New Roman" w:cs="Times New Roman"/>
          <w:b/>
          <w:bCs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95885" cy="127635"/>
            <wp:effectExtent l="0" t="0" r="0" b="5715"/>
            <wp:docPr id="58" name="Рисунок 58" descr="C:\Users\mamishin\VNIIEF\LOGOS-5.3.24.011\DOCS\RUS\emi\examples\multilayel_material\images\emi_multilayer_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C:\Users\mamishin\VNIIEF\LOGOS-5.3.24.011\DOCS\RUS\emi\examples\multilayel_material\images\emi_multilayer_mu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 проводимость материала;</w:t>
      </w:r>
    </w:p>
    <w:p w:rsidR="004A3724" w:rsidRPr="00C5723B" w:rsidRDefault="004A3724" w:rsidP="00F1076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A3724">
        <w:rPr>
          <w:rFonts w:ascii="Times New Roman" w:eastAsia="Times New Roman" w:hAnsi="Times New Roman" w:cs="Times New Roman"/>
          <w:b/>
          <w:bCs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340360" cy="138430"/>
            <wp:effectExtent l="0" t="0" r="2540" b="0"/>
            <wp:docPr id="57" name="Рисунок 57" descr="C:\Users\mamishin\VNIIEF\LOGOS-5.3.24.011\DOCS\RUS\emi\examples\multilayel_material\images\emi_multilayer_tan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C:\Users\mamishin\VNIIEF\LOGOS-5.3.24.011\DOCS\RUS\emi\examples\multilayel_material\images\emi_multilayer_tanmu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 – тангенс угла магнитных потерь.</w:t>
      </w:r>
    </w:p>
    <w:p w:rsidR="004A3724" w:rsidRPr="004A3724" w:rsidRDefault="00C5723B" w:rsidP="00F10769">
      <w:pPr>
        <w:spacing w:after="0" w:line="276" w:lineRule="auto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ab/>
      </w:r>
    </w:p>
    <w:p w:rsidR="004A3724" w:rsidRDefault="00F10769" w:rsidP="003D45D7">
      <w:pPr>
        <w:spacing w:after="0" w:line="276" w:lineRule="auto"/>
        <w:ind w:left="709"/>
        <w:rPr>
          <w:rFonts w:ascii="Times New Roman" w:hAnsi="Times New Roman" w:cs="Times New Roman"/>
          <w:b/>
          <w:sz w:val="26"/>
          <w:szCs w:val="26"/>
        </w:rPr>
      </w:pPr>
      <w:r w:rsidRPr="00F10769">
        <w:rPr>
          <w:rFonts w:ascii="Times New Roman" w:hAnsi="Times New Roman" w:cs="Times New Roman"/>
          <w:b/>
          <w:sz w:val="26"/>
          <w:szCs w:val="26"/>
        </w:rPr>
        <w:t>Результаты моделирования</w:t>
      </w:r>
    </w:p>
    <w:p w:rsidR="00F10769" w:rsidRPr="00F10769" w:rsidRDefault="00F10769" w:rsidP="00F10769">
      <w:pPr>
        <w:spacing w:line="276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Амплитуды и фазы коэффициентов отражения и прохождения для различных типов волн:</w:t>
      </w:r>
    </w:p>
    <w:p w:rsidR="00F10769" w:rsidRPr="00F10769" w:rsidRDefault="00F10769" w:rsidP="00F10769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940425" cy="3639638"/>
            <wp:effectExtent l="0" t="0" r="3175" b="0"/>
            <wp:docPr id="65" name="Рисунок 65" descr="C:\Users\mamishin\VNIIEF\LOGOS-5.3.24.011\DOCS\RUS\emi\examples\multilayel_material\images\emi_multilayer_sv_gra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C:\Users\mamishin\VNIIEF\LOGOS-5.3.24.011\DOCS\RUS\emi\examples\multilayel_material\images\emi_multilayer_sv_graf1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3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370" w:rsidRPr="00E63524" w:rsidRDefault="00A10330" w:rsidP="000455A6">
      <w:pPr>
        <w:pStyle w:val="a4"/>
        <w:spacing w:line="276" w:lineRule="auto"/>
        <w:rPr>
          <w:szCs w:val="26"/>
        </w:rPr>
      </w:pPr>
      <w:r w:rsidRPr="00E63524">
        <w:rPr>
          <w:b/>
          <w:szCs w:val="26"/>
        </w:rPr>
        <w:t xml:space="preserve">Подробное руководство пользователя </w:t>
      </w:r>
      <w:r>
        <w:rPr>
          <w:b/>
          <w:szCs w:val="26"/>
        </w:rPr>
        <w:t>программного модуля «</w:t>
      </w:r>
      <w:r w:rsidRPr="00E63524">
        <w:rPr>
          <w:b/>
          <w:szCs w:val="26"/>
        </w:rPr>
        <w:t>Логос</w:t>
      </w:r>
      <w:r>
        <w:rPr>
          <w:b/>
          <w:szCs w:val="26"/>
        </w:rPr>
        <w:t xml:space="preserve"> ЭМИ»</w:t>
      </w:r>
      <w:r w:rsidRPr="00E63524">
        <w:rPr>
          <w:b/>
          <w:szCs w:val="26"/>
        </w:rPr>
        <w:t xml:space="preserve"> </w:t>
      </w:r>
      <w:r w:rsidRPr="00E63524">
        <w:rPr>
          <w:b/>
        </w:rPr>
        <w:t>будет предоставлено по факту обращения.</w:t>
      </w:r>
    </w:p>
    <w:sectPr w:rsidR="000A1370" w:rsidRPr="00E63524" w:rsidSect="00E94B4D">
      <w:footerReference w:type="default" r:id="rId3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23B" w:rsidRDefault="005D723B" w:rsidP="004062AB">
      <w:pPr>
        <w:spacing w:after="0" w:line="240" w:lineRule="auto"/>
      </w:pPr>
      <w:r>
        <w:separator/>
      </w:r>
    </w:p>
  </w:endnote>
  <w:endnote w:type="continuationSeparator" w:id="0">
    <w:p w:rsidR="005D723B" w:rsidRDefault="005D723B" w:rsidP="00406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6"/>
        <w:szCs w:val="26"/>
      </w:rPr>
      <w:id w:val="1273821786"/>
      <w:docPartObj>
        <w:docPartGallery w:val="Page Numbers (Bottom of Page)"/>
        <w:docPartUnique/>
      </w:docPartObj>
    </w:sdtPr>
    <w:sdtEndPr/>
    <w:sdtContent>
      <w:p w:rsidR="004062AB" w:rsidRPr="004062AB" w:rsidRDefault="004062AB">
        <w:pPr>
          <w:pStyle w:val="af2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4062AB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4062AB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4062AB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E14EF9">
          <w:rPr>
            <w:rFonts w:ascii="Times New Roman" w:hAnsi="Times New Roman" w:cs="Times New Roman"/>
            <w:noProof/>
            <w:sz w:val="26"/>
            <w:szCs w:val="26"/>
          </w:rPr>
          <w:t>8</w:t>
        </w:r>
        <w:r w:rsidRPr="004062AB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4062AB" w:rsidRDefault="004062A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23B" w:rsidRDefault="005D723B" w:rsidP="004062AB">
      <w:pPr>
        <w:spacing w:after="0" w:line="240" w:lineRule="auto"/>
      </w:pPr>
      <w:r>
        <w:separator/>
      </w:r>
    </w:p>
  </w:footnote>
  <w:footnote w:type="continuationSeparator" w:id="0">
    <w:p w:rsidR="005D723B" w:rsidRDefault="005D723B" w:rsidP="00406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23F0"/>
    <w:multiLevelType w:val="hybridMultilevel"/>
    <w:tmpl w:val="DDB4DD1A"/>
    <w:lvl w:ilvl="0" w:tplc="B2B0AA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139FD"/>
    <w:multiLevelType w:val="hybridMultilevel"/>
    <w:tmpl w:val="5860B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61DA1"/>
    <w:multiLevelType w:val="hybridMultilevel"/>
    <w:tmpl w:val="DFE27A26"/>
    <w:lvl w:ilvl="0" w:tplc="5338F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72756"/>
    <w:multiLevelType w:val="hybridMultilevel"/>
    <w:tmpl w:val="7C508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572C0"/>
    <w:multiLevelType w:val="hybridMultilevel"/>
    <w:tmpl w:val="1BE09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30188"/>
    <w:multiLevelType w:val="hybridMultilevel"/>
    <w:tmpl w:val="D8F24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07CF5"/>
    <w:multiLevelType w:val="hybridMultilevel"/>
    <w:tmpl w:val="51D0ED36"/>
    <w:lvl w:ilvl="0" w:tplc="5338F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42B56"/>
    <w:multiLevelType w:val="hybridMultilevel"/>
    <w:tmpl w:val="B5109778"/>
    <w:lvl w:ilvl="0" w:tplc="72E07B4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1F646736"/>
    <w:multiLevelType w:val="hybridMultilevel"/>
    <w:tmpl w:val="81FE5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D35E4"/>
    <w:multiLevelType w:val="hybridMultilevel"/>
    <w:tmpl w:val="581A6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40DD6"/>
    <w:multiLevelType w:val="hybridMultilevel"/>
    <w:tmpl w:val="E6C827F0"/>
    <w:lvl w:ilvl="0" w:tplc="BDACF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113BC1"/>
    <w:multiLevelType w:val="hybridMultilevel"/>
    <w:tmpl w:val="EC9479A6"/>
    <w:lvl w:ilvl="0" w:tplc="A35CAF34">
      <w:start w:val="1"/>
      <w:numFmt w:val="decimal"/>
      <w:lvlText w:val="%1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339D3F56"/>
    <w:multiLevelType w:val="hybridMultilevel"/>
    <w:tmpl w:val="0816A5EE"/>
    <w:lvl w:ilvl="0" w:tplc="5338F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C124A"/>
    <w:multiLevelType w:val="hybridMultilevel"/>
    <w:tmpl w:val="BB0EB8C4"/>
    <w:lvl w:ilvl="0" w:tplc="5338F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D28D2"/>
    <w:multiLevelType w:val="hybridMultilevel"/>
    <w:tmpl w:val="5ECAFE92"/>
    <w:lvl w:ilvl="0" w:tplc="B2B0AA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37471"/>
    <w:multiLevelType w:val="hybridMultilevel"/>
    <w:tmpl w:val="E65CF744"/>
    <w:lvl w:ilvl="0" w:tplc="BDACF9D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B3DA2"/>
    <w:multiLevelType w:val="hybridMultilevel"/>
    <w:tmpl w:val="854AD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183723"/>
    <w:multiLevelType w:val="hybridMultilevel"/>
    <w:tmpl w:val="E02693BE"/>
    <w:lvl w:ilvl="0" w:tplc="5FE091C0">
      <w:start w:val="1"/>
      <w:numFmt w:val="decimal"/>
      <w:lvlText w:val="%1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 w15:restartNumberingAfterBreak="0">
    <w:nsid w:val="4C342A29"/>
    <w:multiLevelType w:val="hybridMultilevel"/>
    <w:tmpl w:val="2C901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447E1"/>
    <w:multiLevelType w:val="hybridMultilevel"/>
    <w:tmpl w:val="80BE784E"/>
    <w:lvl w:ilvl="0" w:tplc="A0CE662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82ED3"/>
    <w:multiLevelType w:val="hybridMultilevel"/>
    <w:tmpl w:val="81169E0A"/>
    <w:lvl w:ilvl="0" w:tplc="4D90FF4A">
      <w:start w:val="1"/>
      <w:numFmt w:val="decimal"/>
      <w:lvlText w:val="%1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 w15:restartNumberingAfterBreak="0">
    <w:nsid w:val="566A5DDE"/>
    <w:multiLevelType w:val="hybridMultilevel"/>
    <w:tmpl w:val="AB7C3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76608"/>
    <w:multiLevelType w:val="hybridMultilevel"/>
    <w:tmpl w:val="201C1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D05941"/>
    <w:multiLevelType w:val="hybridMultilevel"/>
    <w:tmpl w:val="B840D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D2636"/>
    <w:multiLevelType w:val="hybridMultilevel"/>
    <w:tmpl w:val="1B841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B130E"/>
    <w:multiLevelType w:val="hybridMultilevel"/>
    <w:tmpl w:val="790E6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ACF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857B7"/>
    <w:multiLevelType w:val="hybridMultilevel"/>
    <w:tmpl w:val="93D25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663478"/>
    <w:multiLevelType w:val="hybridMultilevel"/>
    <w:tmpl w:val="38E88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0A3304"/>
    <w:multiLevelType w:val="hybridMultilevel"/>
    <w:tmpl w:val="C7EC2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ACF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DB69E4"/>
    <w:multiLevelType w:val="hybridMultilevel"/>
    <w:tmpl w:val="7C66E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95168"/>
    <w:multiLevelType w:val="hybridMultilevel"/>
    <w:tmpl w:val="7C6E2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C776D"/>
    <w:multiLevelType w:val="hybridMultilevel"/>
    <w:tmpl w:val="A9D82CF0"/>
    <w:lvl w:ilvl="0" w:tplc="B22A8D64">
      <w:start w:val="1"/>
      <w:numFmt w:val="decimal"/>
      <w:lvlText w:val="%1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2" w15:restartNumberingAfterBreak="0">
    <w:nsid w:val="766B3A65"/>
    <w:multiLevelType w:val="hybridMultilevel"/>
    <w:tmpl w:val="C2FE0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86C57"/>
    <w:multiLevelType w:val="hybridMultilevel"/>
    <w:tmpl w:val="EE9EE8F6"/>
    <w:lvl w:ilvl="0" w:tplc="3B1E369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4" w15:restartNumberingAfterBreak="0">
    <w:nsid w:val="78036D0C"/>
    <w:multiLevelType w:val="hybridMultilevel"/>
    <w:tmpl w:val="45064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763B03"/>
    <w:multiLevelType w:val="hybridMultilevel"/>
    <w:tmpl w:val="F41A1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7A9E"/>
    <w:multiLevelType w:val="hybridMultilevel"/>
    <w:tmpl w:val="86D077E6"/>
    <w:lvl w:ilvl="0" w:tplc="BDACF9D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29"/>
  </w:num>
  <w:num w:numId="4">
    <w:abstractNumId w:val="34"/>
  </w:num>
  <w:num w:numId="5">
    <w:abstractNumId w:val="26"/>
  </w:num>
  <w:num w:numId="6">
    <w:abstractNumId w:val="9"/>
  </w:num>
  <w:num w:numId="7">
    <w:abstractNumId w:val="23"/>
  </w:num>
  <w:num w:numId="8">
    <w:abstractNumId w:val="35"/>
  </w:num>
  <w:num w:numId="9">
    <w:abstractNumId w:val="5"/>
  </w:num>
  <w:num w:numId="10">
    <w:abstractNumId w:val="22"/>
  </w:num>
  <w:num w:numId="11">
    <w:abstractNumId w:val="32"/>
  </w:num>
  <w:num w:numId="12">
    <w:abstractNumId w:val="24"/>
  </w:num>
  <w:num w:numId="13">
    <w:abstractNumId w:val="4"/>
  </w:num>
  <w:num w:numId="14">
    <w:abstractNumId w:val="1"/>
  </w:num>
  <w:num w:numId="15">
    <w:abstractNumId w:val="18"/>
  </w:num>
  <w:num w:numId="16">
    <w:abstractNumId w:val="3"/>
  </w:num>
  <w:num w:numId="17">
    <w:abstractNumId w:val="36"/>
  </w:num>
  <w:num w:numId="18">
    <w:abstractNumId w:val="15"/>
  </w:num>
  <w:num w:numId="19">
    <w:abstractNumId w:val="25"/>
  </w:num>
  <w:num w:numId="20">
    <w:abstractNumId w:val="10"/>
  </w:num>
  <w:num w:numId="21">
    <w:abstractNumId w:val="28"/>
  </w:num>
  <w:num w:numId="22">
    <w:abstractNumId w:val="11"/>
  </w:num>
  <w:num w:numId="23">
    <w:abstractNumId w:val="17"/>
  </w:num>
  <w:num w:numId="24">
    <w:abstractNumId w:val="20"/>
  </w:num>
  <w:num w:numId="25">
    <w:abstractNumId w:val="7"/>
  </w:num>
  <w:num w:numId="26">
    <w:abstractNumId w:val="33"/>
  </w:num>
  <w:num w:numId="27">
    <w:abstractNumId w:val="31"/>
  </w:num>
  <w:num w:numId="28">
    <w:abstractNumId w:val="19"/>
  </w:num>
  <w:num w:numId="29">
    <w:abstractNumId w:val="21"/>
  </w:num>
  <w:num w:numId="30">
    <w:abstractNumId w:val="16"/>
  </w:num>
  <w:num w:numId="31">
    <w:abstractNumId w:val="0"/>
  </w:num>
  <w:num w:numId="32">
    <w:abstractNumId w:val="27"/>
  </w:num>
  <w:num w:numId="33">
    <w:abstractNumId w:val="14"/>
  </w:num>
  <w:num w:numId="34">
    <w:abstractNumId w:val="12"/>
  </w:num>
  <w:num w:numId="35">
    <w:abstractNumId w:val="6"/>
  </w:num>
  <w:num w:numId="36">
    <w:abstractNumId w:val="13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370"/>
    <w:rsid w:val="000455A6"/>
    <w:rsid w:val="0008187A"/>
    <w:rsid w:val="000A1370"/>
    <w:rsid w:val="000D130D"/>
    <w:rsid w:val="000D6593"/>
    <w:rsid w:val="0013302C"/>
    <w:rsid w:val="0014171E"/>
    <w:rsid w:val="00142DA9"/>
    <w:rsid w:val="00144599"/>
    <w:rsid w:val="001518FD"/>
    <w:rsid w:val="00153A4A"/>
    <w:rsid w:val="00174BBB"/>
    <w:rsid w:val="001A48AF"/>
    <w:rsid w:val="00205757"/>
    <w:rsid w:val="002121C1"/>
    <w:rsid w:val="002224F0"/>
    <w:rsid w:val="00247E0D"/>
    <w:rsid w:val="00275C42"/>
    <w:rsid w:val="00281F15"/>
    <w:rsid w:val="002A38E0"/>
    <w:rsid w:val="002D6901"/>
    <w:rsid w:val="002F57CD"/>
    <w:rsid w:val="00343CD9"/>
    <w:rsid w:val="00396304"/>
    <w:rsid w:val="003C4AF2"/>
    <w:rsid w:val="003C60E5"/>
    <w:rsid w:val="003D45D7"/>
    <w:rsid w:val="003E25F8"/>
    <w:rsid w:val="003F39B3"/>
    <w:rsid w:val="003F5F44"/>
    <w:rsid w:val="004062AB"/>
    <w:rsid w:val="004819C7"/>
    <w:rsid w:val="004A2144"/>
    <w:rsid w:val="004A3724"/>
    <w:rsid w:val="004A7AB3"/>
    <w:rsid w:val="004D6F68"/>
    <w:rsid w:val="00561F47"/>
    <w:rsid w:val="00582464"/>
    <w:rsid w:val="00585F13"/>
    <w:rsid w:val="0059649F"/>
    <w:rsid w:val="005B115C"/>
    <w:rsid w:val="005B467D"/>
    <w:rsid w:val="005C13E8"/>
    <w:rsid w:val="005D0E10"/>
    <w:rsid w:val="005D723B"/>
    <w:rsid w:val="005E1381"/>
    <w:rsid w:val="005F0556"/>
    <w:rsid w:val="005F41EA"/>
    <w:rsid w:val="006043FC"/>
    <w:rsid w:val="006270B6"/>
    <w:rsid w:val="00633A95"/>
    <w:rsid w:val="0068082B"/>
    <w:rsid w:val="006C061B"/>
    <w:rsid w:val="006C1E89"/>
    <w:rsid w:val="006E553C"/>
    <w:rsid w:val="00784590"/>
    <w:rsid w:val="007B6EBB"/>
    <w:rsid w:val="007C37C4"/>
    <w:rsid w:val="008004A6"/>
    <w:rsid w:val="00815F64"/>
    <w:rsid w:val="0082430A"/>
    <w:rsid w:val="00854E45"/>
    <w:rsid w:val="00856D09"/>
    <w:rsid w:val="00857F93"/>
    <w:rsid w:val="008A359D"/>
    <w:rsid w:val="008D7452"/>
    <w:rsid w:val="008F48A6"/>
    <w:rsid w:val="00907C1F"/>
    <w:rsid w:val="0091741E"/>
    <w:rsid w:val="009501C2"/>
    <w:rsid w:val="009536B3"/>
    <w:rsid w:val="009A793D"/>
    <w:rsid w:val="009B09C3"/>
    <w:rsid w:val="009E0178"/>
    <w:rsid w:val="009E7349"/>
    <w:rsid w:val="00A00735"/>
    <w:rsid w:val="00A10330"/>
    <w:rsid w:val="00A12995"/>
    <w:rsid w:val="00A22289"/>
    <w:rsid w:val="00A259E0"/>
    <w:rsid w:val="00A41B3E"/>
    <w:rsid w:val="00A514F6"/>
    <w:rsid w:val="00AC4689"/>
    <w:rsid w:val="00AC7C17"/>
    <w:rsid w:val="00AD0C53"/>
    <w:rsid w:val="00B060EB"/>
    <w:rsid w:val="00B779D1"/>
    <w:rsid w:val="00B82FFB"/>
    <w:rsid w:val="00B83374"/>
    <w:rsid w:val="00BA4D2A"/>
    <w:rsid w:val="00C1406D"/>
    <w:rsid w:val="00C5723B"/>
    <w:rsid w:val="00C6062B"/>
    <w:rsid w:val="00C74ECF"/>
    <w:rsid w:val="00CE0DD4"/>
    <w:rsid w:val="00D111C1"/>
    <w:rsid w:val="00DC054A"/>
    <w:rsid w:val="00DC4E22"/>
    <w:rsid w:val="00DE7068"/>
    <w:rsid w:val="00E14EF9"/>
    <w:rsid w:val="00E405CD"/>
    <w:rsid w:val="00E443B1"/>
    <w:rsid w:val="00E55043"/>
    <w:rsid w:val="00E6256F"/>
    <w:rsid w:val="00E63524"/>
    <w:rsid w:val="00E86E22"/>
    <w:rsid w:val="00E94B4D"/>
    <w:rsid w:val="00EB097B"/>
    <w:rsid w:val="00EE32C6"/>
    <w:rsid w:val="00EE6254"/>
    <w:rsid w:val="00F013A7"/>
    <w:rsid w:val="00F10769"/>
    <w:rsid w:val="00F30479"/>
    <w:rsid w:val="00F357DC"/>
    <w:rsid w:val="00F65D2F"/>
    <w:rsid w:val="00F66EDC"/>
    <w:rsid w:val="00F67DA0"/>
    <w:rsid w:val="00FA5D3B"/>
    <w:rsid w:val="00FD7939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693863-C542-4E1E-8E6F-A83EB45B1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4171E"/>
    <w:pPr>
      <w:spacing w:before="480" w:after="240" w:line="240" w:lineRule="auto"/>
      <w:ind w:left="525"/>
      <w:outlineLvl w:val="0"/>
    </w:pPr>
    <w:rPr>
      <w:rFonts w:ascii="Times New Roman" w:eastAsia="Times New Roman" w:hAnsi="Times New Roman" w:cs="Tahoma"/>
      <w:b/>
      <w:bCs/>
      <w:color w:val="000000"/>
      <w:kern w:val="36"/>
      <w:sz w:val="26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13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37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71E"/>
    <w:rPr>
      <w:rFonts w:ascii="Times New Roman" w:eastAsia="Times New Roman" w:hAnsi="Times New Roman" w:cs="Tahoma"/>
      <w:b/>
      <w:bCs/>
      <w:color w:val="000000"/>
      <w:kern w:val="36"/>
      <w:sz w:val="26"/>
      <w:szCs w:val="48"/>
      <w:lang w:eastAsia="ru-RU"/>
    </w:rPr>
  </w:style>
  <w:style w:type="character" w:styleId="a3">
    <w:name w:val="Hyperlink"/>
    <w:basedOn w:val="a0"/>
    <w:uiPriority w:val="99"/>
    <w:unhideWhenUsed/>
    <w:rsid w:val="000A1370"/>
    <w:rPr>
      <w:color w:val="0000FF"/>
      <w:u w:val="single"/>
    </w:rPr>
  </w:style>
  <w:style w:type="paragraph" w:customStyle="1" w:styleId="main">
    <w:name w:val="main"/>
    <w:basedOn w:val="a"/>
    <w:rsid w:val="000A1370"/>
    <w:pPr>
      <w:spacing w:after="0" w:line="276" w:lineRule="auto"/>
      <w:ind w:left="900"/>
    </w:pPr>
    <w:rPr>
      <w:rFonts w:ascii="Tahoma" w:eastAsia="Times New Roman" w:hAnsi="Tahoma" w:cs="Times New Roman"/>
      <w:sz w:val="26"/>
      <w:szCs w:val="26"/>
      <w:lang w:val="en-US" w:eastAsia="ru-RU"/>
    </w:rPr>
  </w:style>
  <w:style w:type="paragraph" w:customStyle="1" w:styleId="lbullet">
    <w:name w:val="lbullet"/>
    <w:basedOn w:val="a"/>
    <w:rsid w:val="000A1370"/>
    <w:pPr>
      <w:spacing w:after="0" w:line="240" w:lineRule="auto"/>
      <w:ind w:left="900"/>
    </w:pPr>
    <w:rPr>
      <w:rFonts w:ascii="Tahoma" w:eastAsia="Times New Roman" w:hAnsi="Tahoma" w:cs="Tahoma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A13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lnumber">
    <w:name w:val="lnumber"/>
    <w:basedOn w:val="a"/>
    <w:rsid w:val="000A1370"/>
    <w:pPr>
      <w:spacing w:before="280" w:after="0" w:line="240" w:lineRule="auto"/>
      <w:ind w:left="900"/>
    </w:pPr>
    <w:rPr>
      <w:rFonts w:ascii="Tahoma" w:eastAsia="Times New Roman" w:hAnsi="Tahoma" w:cs="Tahoma"/>
      <w:sz w:val="26"/>
      <w:szCs w:val="26"/>
      <w:lang w:eastAsia="ru-RU"/>
    </w:rPr>
  </w:style>
  <w:style w:type="character" w:customStyle="1" w:styleId="path">
    <w:name w:val="path"/>
    <w:basedOn w:val="a0"/>
    <w:rsid w:val="000A1370"/>
    <w:rPr>
      <w:rFonts w:ascii="Courier New" w:hAnsi="Courier New" w:cs="Courier New" w:hint="default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A137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guielementname">
    <w:name w:val="guielementname"/>
    <w:basedOn w:val="a0"/>
    <w:rsid w:val="000A1370"/>
    <w:rPr>
      <w:rFonts w:ascii="Tahoma" w:hAnsi="Tahoma" w:cs="Tahoma" w:hint="default"/>
      <w:b/>
      <w:bCs/>
      <w:sz w:val="26"/>
      <w:szCs w:val="26"/>
    </w:rPr>
  </w:style>
  <w:style w:type="paragraph" w:customStyle="1" w:styleId="a4">
    <w:name w:val="Обычный_таблица"/>
    <w:basedOn w:val="a"/>
    <w:qFormat/>
    <w:rsid w:val="000A1370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color w:val="000000"/>
      <w:sz w:val="26"/>
    </w:rPr>
  </w:style>
  <w:style w:type="character" w:styleId="a5">
    <w:name w:val="annotation reference"/>
    <w:basedOn w:val="a0"/>
    <w:uiPriority w:val="99"/>
    <w:semiHidden/>
    <w:unhideWhenUsed/>
    <w:rsid w:val="000A137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A1370"/>
    <w:pPr>
      <w:spacing w:after="20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A1370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A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A137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F0556"/>
    <w:pPr>
      <w:ind w:left="720"/>
      <w:contextualSpacing/>
    </w:pPr>
  </w:style>
  <w:style w:type="paragraph" w:customStyle="1" w:styleId="ab">
    <w:name w:val="Шапка_таблицы"/>
    <w:basedOn w:val="a"/>
    <w:next w:val="a"/>
    <w:qFormat/>
    <w:rsid w:val="003F5F44"/>
    <w:pPr>
      <w:suppressAutoHyphens/>
      <w:spacing w:after="0" w:line="360" w:lineRule="auto"/>
      <w:jc w:val="center"/>
    </w:pPr>
    <w:rPr>
      <w:rFonts w:ascii="Times New Roman" w:eastAsia="Calibri" w:hAnsi="Times New Roman" w:cs="Times New Roman"/>
      <w:b/>
      <w:color w:val="000000"/>
      <w:sz w:val="26"/>
    </w:rPr>
  </w:style>
  <w:style w:type="paragraph" w:customStyle="1" w:styleId="ac">
    <w:name w:val="Номер_таблицы"/>
    <w:basedOn w:val="ad"/>
    <w:qFormat/>
    <w:rsid w:val="003F5F44"/>
    <w:pPr>
      <w:keepNext/>
      <w:suppressAutoHyphens/>
      <w:spacing w:before="240" w:after="0"/>
      <w:ind w:firstLine="720"/>
    </w:pPr>
    <w:rPr>
      <w:rFonts w:ascii="Times New Roman" w:eastAsia="Calibri" w:hAnsi="Times New Roman" w:cs="Times New Roman"/>
      <w:bCs/>
      <w:i w:val="0"/>
      <w:iCs w:val="0"/>
      <w:color w:val="000000"/>
      <w:sz w:val="24"/>
      <w:szCs w:val="20"/>
    </w:rPr>
  </w:style>
  <w:style w:type="paragraph" w:styleId="ad">
    <w:name w:val="caption"/>
    <w:basedOn w:val="a"/>
    <w:next w:val="a"/>
    <w:uiPriority w:val="35"/>
    <w:semiHidden/>
    <w:unhideWhenUsed/>
    <w:qFormat/>
    <w:rsid w:val="003F5F4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e">
    <w:name w:val="TOC Heading"/>
    <w:basedOn w:val="1"/>
    <w:next w:val="a"/>
    <w:uiPriority w:val="39"/>
    <w:unhideWhenUsed/>
    <w:qFormat/>
    <w:rsid w:val="00F66EDC"/>
    <w:pPr>
      <w:keepNext/>
      <w:keepLines/>
      <w:spacing w:before="240" w:after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F66EDC"/>
    <w:pPr>
      <w:tabs>
        <w:tab w:val="right" w:leader="dot" w:pos="9345"/>
      </w:tabs>
      <w:spacing w:after="100"/>
      <w:jc w:val="center"/>
    </w:pPr>
  </w:style>
  <w:style w:type="paragraph" w:customStyle="1" w:styleId="table">
    <w:name w:val="table"/>
    <w:basedOn w:val="a"/>
    <w:rsid w:val="004A3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4A3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406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062AB"/>
  </w:style>
  <w:style w:type="paragraph" w:styleId="af2">
    <w:name w:val="footer"/>
    <w:basedOn w:val="a"/>
    <w:link w:val="af3"/>
    <w:uiPriority w:val="99"/>
    <w:unhideWhenUsed/>
    <w:rsid w:val="00406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06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4FFC619-E6C0-4E61-8ED1-1CA9721C7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Пронина Любовь Николаевна</dc:creator>
  <cp:keywords/>
  <dc:description/>
  <cp:lastModifiedBy>Зеленкин Евгений Сергеевич</cp:lastModifiedBy>
  <cp:revision>2</cp:revision>
  <cp:lastPrinted>2022-02-15T05:24:00Z</cp:lastPrinted>
  <dcterms:created xsi:type="dcterms:W3CDTF">2025-03-11T11:54:00Z</dcterms:created>
  <dcterms:modified xsi:type="dcterms:W3CDTF">2025-03-11T11:54:00Z</dcterms:modified>
</cp:coreProperties>
</file>